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RPr="00CE60AB" w:rsidTr="001348B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Баш</w:t>
            </w:r>
            <w:r w:rsidR="0087114C" w:rsidRPr="00CE60AB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CE60AB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CE60AB">
              <w:rPr>
                <w:rFonts w:ascii="Times New Roman" w:hAnsi="Times New Roman"/>
                <w:lang w:val="ru-RU"/>
              </w:rPr>
              <w:t xml:space="preserve">Туймазы </w:t>
            </w:r>
            <w:r w:rsidRPr="00CE60AB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CE60AB">
              <w:rPr>
                <w:rFonts w:ascii="Lucida Sans Unicode" w:hAnsi="Lucida Sans Unicode"/>
                <w:b w:val="0"/>
              </w:rPr>
              <w:t>Ҡ</w:t>
            </w:r>
            <w:r w:rsidR="00D07C9C" w:rsidRPr="00CE60AB">
              <w:rPr>
                <w:rFonts w:ascii="Times New Roman" w:hAnsi="Times New Roman"/>
              </w:rPr>
              <w:t>андра</w:t>
            </w:r>
            <w:r w:rsidRPr="00CE60AB">
              <w:rPr>
                <w:rFonts w:ascii="Times New Roman" w:hAnsi="Times New Roman"/>
              </w:rPr>
              <w:t xml:space="preserve">ауыл </w:t>
            </w:r>
            <w:r w:rsidRPr="00CE60AB">
              <w:rPr>
                <w:rFonts w:ascii="Times New Roman" w:hAnsi="Times New Roman"/>
                <w:lang w:val="ru-RU"/>
              </w:rPr>
              <w:t>с</w:t>
            </w:r>
            <w:r w:rsidRPr="00CE60AB">
              <w:rPr>
                <w:rFonts w:ascii="Times New Roman" w:hAnsi="Times New Roman"/>
              </w:rPr>
              <w:t xml:space="preserve">оветы </w:t>
            </w:r>
          </w:p>
          <w:p w:rsidR="00C4480F" w:rsidRPr="00CE60AB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ауыл биләмәһе </w:t>
            </w:r>
            <w:r w:rsidRPr="00CE60AB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CE60AB" w:rsidRDefault="00C4480F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</w:t>
            </w:r>
            <w:r w:rsidR="001D5594" w:rsidRPr="00CE60AB">
              <w:rPr>
                <w:sz w:val="24"/>
                <w:lang w:val="be-BY"/>
              </w:rPr>
              <w:t>2765</w:t>
            </w:r>
            <w:r w:rsidRPr="00CE60AB">
              <w:rPr>
                <w:sz w:val="24"/>
                <w:lang w:val="be-BY"/>
              </w:rPr>
              <w:t xml:space="preserve">, </w:t>
            </w:r>
            <w:r w:rsidR="00D07C9C" w:rsidRPr="00CE60AB">
              <w:rPr>
                <w:rFonts w:ascii="Lucida Sans Unicode" w:hAnsi="Lucida Sans Unicode"/>
                <w:sz w:val="24"/>
              </w:rPr>
              <w:t>Ҡ</w:t>
            </w:r>
            <w:r w:rsidR="00D07C9C" w:rsidRPr="00CE60AB">
              <w:rPr>
                <w:sz w:val="24"/>
              </w:rPr>
              <w:t>андра</w:t>
            </w:r>
            <w:r w:rsidRPr="00CE60AB">
              <w:rPr>
                <w:sz w:val="24"/>
                <w:lang w:val="be-BY"/>
              </w:rPr>
              <w:t xml:space="preserve">ауылы, </w:t>
            </w:r>
            <w:r w:rsidR="00D07C9C" w:rsidRPr="00CE60AB">
              <w:rPr>
                <w:sz w:val="24"/>
                <w:lang w:val="be-BY"/>
              </w:rPr>
              <w:t xml:space="preserve"> Ленин</w:t>
            </w:r>
            <w:r w:rsidRPr="00CE60AB">
              <w:rPr>
                <w:sz w:val="24"/>
                <w:lang w:val="be-BY"/>
              </w:rPr>
              <w:t xml:space="preserve"> урамы, </w:t>
            </w:r>
            <w:r w:rsidR="00D07C9C"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D07C9C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D07C9C" w:rsidRPr="00CE60AB">
              <w:rPr>
                <w:sz w:val="24"/>
                <w:lang w:val="be-BY"/>
              </w:rPr>
              <w:t xml:space="preserve"> 4-74-52</w:t>
            </w:r>
          </w:p>
          <w:p w:rsidR="00C4480F" w:rsidRPr="00CE60AB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543E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2485" cy="859790"/>
                  <wp:effectExtent l="0" t="0" r="571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>Совет</w:t>
            </w:r>
            <w:r w:rsidR="00C4480F" w:rsidRPr="00CE60AB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CE60AB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CE60AB">
              <w:rPr>
                <w:rFonts w:ascii="Times New Roman" w:hAnsi="Times New Roman"/>
              </w:rPr>
              <w:t xml:space="preserve"> сельсовет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CE60AB" w:rsidRDefault="001D5594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CE60AB">
              <w:rPr>
                <w:rFonts w:ascii="Times New Roman" w:hAnsi="Times New Roman"/>
              </w:rPr>
              <w:t xml:space="preserve">район 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CE60AB" w:rsidRDefault="001D5594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452765</w:t>
            </w:r>
            <w:r w:rsidR="00C4480F" w:rsidRPr="00CE60AB">
              <w:rPr>
                <w:sz w:val="24"/>
                <w:lang w:val="be-BY"/>
              </w:rPr>
              <w:t xml:space="preserve">, село </w:t>
            </w:r>
            <w:r w:rsidRPr="00CE60AB">
              <w:rPr>
                <w:sz w:val="24"/>
                <w:lang w:val="be-BY"/>
              </w:rPr>
              <w:t>Кандры</w:t>
            </w:r>
            <w:r w:rsidR="00C4480F" w:rsidRPr="00CE60AB">
              <w:rPr>
                <w:sz w:val="24"/>
                <w:lang w:val="be-BY"/>
              </w:rPr>
              <w:t>, ул.</w:t>
            </w:r>
            <w:r w:rsidRPr="00CE60AB">
              <w:rPr>
                <w:sz w:val="24"/>
                <w:lang w:val="be-BY"/>
              </w:rPr>
              <w:t>Лени</w:t>
            </w:r>
            <w:r w:rsidR="008A6B44" w:rsidRPr="00CE60AB">
              <w:rPr>
                <w:sz w:val="24"/>
                <w:lang w:val="be-BY"/>
              </w:rPr>
              <w:t>н</w:t>
            </w:r>
            <w:r w:rsidRPr="00CE60AB">
              <w:rPr>
                <w:sz w:val="24"/>
                <w:lang w:val="be-BY"/>
              </w:rPr>
              <w:t>а</w:t>
            </w:r>
            <w:r w:rsidR="00C4480F" w:rsidRPr="00CE60AB">
              <w:rPr>
                <w:sz w:val="24"/>
                <w:lang w:val="be-BY"/>
              </w:rPr>
              <w:t xml:space="preserve">, </w:t>
            </w:r>
            <w:r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sz w:val="24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1D5594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1D5594" w:rsidRPr="00CE60AB">
              <w:rPr>
                <w:sz w:val="24"/>
                <w:lang w:val="be-BY"/>
              </w:rPr>
              <w:t xml:space="preserve"> 4-74-52 </w:t>
            </w:r>
          </w:p>
        </w:tc>
      </w:tr>
    </w:tbl>
    <w:p w:rsidR="0073594E" w:rsidRDefault="00C4480F" w:rsidP="00A52E0D">
      <w:pPr>
        <w:pStyle w:val="a3"/>
        <w:spacing w:line="360" w:lineRule="auto"/>
      </w:pP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="00EF2D70">
        <w:t xml:space="preserve">         </w:t>
      </w:r>
      <w:r w:rsidR="00342D04" w:rsidRPr="00CE60AB">
        <w:rPr>
          <w:rFonts w:ascii="Lucida Sans Unicode" w:hAnsi="Lucida Sans Unicode"/>
          <w:b/>
        </w:rPr>
        <w:t>Ҡ</w:t>
      </w:r>
      <w:r w:rsidR="00342D04" w:rsidRPr="00CE60AB">
        <w:rPr>
          <w:b/>
        </w:rPr>
        <w:t>АРАР</w:t>
      </w:r>
      <w:r w:rsidRPr="00CE60AB">
        <w:rPr>
          <w:b/>
          <w:lang w:val="be-BY"/>
        </w:rPr>
        <w:tab/>
      </w:r>
      <w:r w:rsidR="00EF2D70">
        <w:rPr>
          <w:b/>
          <w:lang w:val="be-BY"/>
        </w:rPr>
        <w:t xml:space="preserve">                                                                               </w:t>
      </w:r>
      <w:r w:rsidR="004A4EF7" w:rsidRPr="00CE60AB">
        <w:rPr>
          <w:b/>
          <w:lang w:val="be-BY"/>
        </w:rPr>
        <w:t>РЕШЕНИЕ</w:t>
      </w:r>
    </w:p>
    <w:p w:rsidR="00543E47" w:rsidRPr="00CE60AB" w:rsidRDefault="00EF2D70" w:rsidP="00A52E0D">
      <w:pPr>
        <w:pStyle w:val="a3"/>
        <w:spacing w:line="360" w:lineRule="auto"/>
        <w:rPr>
          <w:lang w:val="be-BY"/>
        </w:rPr>
      </w:pPr>
      <w:r>
        <w:t xml:space="preserve">      «</w:t>
      </w:r>
      <w:r w:rsidR="00FD1DE5">
        <w:t>26</w:t>
      </w:r>
      <w:r>
        <w:t xml:space="preserve">» </w:t>
      </w:r>
      <w:r w:rsidR="00FD1DE5">
        <w:t xml:space="preserve"> май </w:t>
      </w:r>
      <w:r>
        <w:t xml:space="preserve"> 2022</w:t>
      </w:r>
      <w:r w:rsidR="00FD1DE5">
        <w:t xml:space="preserve"> й.</w:t>
      </w:r>
      <w:r>
        <w:t xml:space="preserve">               </w:t>
      </w:r>
      <w:r w:rsidR="00FD1DE5">
        <w:t xml:space="preserve">    </w:t>
      </w:r>
      <w:r>
        <w:t xml:space="preserve">       №</w:t>
      </w:r>
      <w:r w:rsidR="00FD1DE5">
        <w:t xml:space="preserve">  187</w:t>
      </w:r>
      <w:r>
        <w:t xml:space="preserve">        </w:t>
      </w:r>
      <w:r w:rsidR="00FD1DE5">
        <w:t xml:space="preserve">        </w:t>
      </w:r>
      <w:r>
        <w:t xml:space="preserve">              </w:t>
      </w:r>
      <w:r w:rsidR="00543E47">
        <w:t xml:space="preserve"> </w:t>
      </w:r>
      <w:r>
        <w:t>«</w:t>
      </w:r>
      <w:r w:rsidR="00FD1DE5">
        <w:t>26</w:t>
      </w:r>
      <w:r>
        <w:t xml:space="preserve">» </w:t>
      </w:r>
      <w:r w:rsidR="00FD1DE5">
        <w:t xml:space="preserve"> мая  </w:t>
      </w:r>
      <w:r w:rsidR="00543E47">
        <w:t>202</w:t>
      </w:r>
      <w:bookmarkStart w:id="0" w:name="_GoBack"/>
      <w:bookmarkEnd w:id="0"/>
      <w:r>
        <w:t>2</w:t>
      </w:r>
      <w:r w:rsidR="00FD1DE5">
        <w:t xml:space="preserve"> г.</w:t>
      </w:r>
    </w:p>
    <w:p w:rsidR="007A1B0A" w:rsidRPr="00FD1DE5" w:rsidRDefault="007A1B0A" w:rsidP="00FD1DE5">
      <w:pPr>
        <w:pStyle w:val="af1"/>
        <w:shd w:val="clear" w:color="auto" w:fill="auto"/>
        <w:spacing w:line="240" w:lineRule="auto"/>
        <w:ind w:firstLine="1021"/>
        <w:rPr>
          <w:sz w:val="26"/>
          <w:szCs w:val="26"/>
        </w:rPr>
      </w:pPr>
      <w:r w:rsidRPr="00FD1DE5">
        <w:rPr>
          <w:sz w:val="26"/>
          <w:szCs w:val="26"/>
        </w:rPr>
        <w:t>Об утверждении прогнозного плана приватизации муниципального имущества сельского поселения Кандринский сельсовет муниципального района</w:t>
      </w:r>
      <w:r w:rsidR="00FD1DE5" w:rsidRPr="00FD1DE5">
        <w:rPr>
          <w:sz w:val="26"/>
          <w:szCs w:val="26"/>
        </w:rPr>
        <w:t xml:space="preserve"> </w:t>
      </w:r>
      <w:r w:rsidRPr="00FD1DE5">
        <w:rPr>
          <w:sz w:val="26"/>
          <w:szCs w:val="26"/>
        </w:rPr>
        <w:t>Туймазинский район</w:t>
      </w:r>
      <w:r w:rsidR="004B0512" w:rsidRPr="00FD1DE5">
        <w:rPr>
          <w:sz w:val="26"/>
          <w:szCs w:val="26"/>
        </w:rPr>
        <w:t xml:space="preserve"> Республики Башкортостан на 2022</w:t>
      </w:r>
      <w:r w:rsidRPr="00FD1DE5">
        <w:rPr>
          <w:sz w:val="26"/>
          <w:szCs w:val="26"/>
        </w:rPr>
        <w:t xml:space="preserve"> год</w:t>
      </w:r>
    </w:p>
    <w:p w:rsidR="004B0512" w:rsidRPr="00FD1DE5" w:rsidRDefault="004B0512" w:rsidP="00FD1DE5">
      <w:pPr>
        <w:pStyle w:val="22"/>
        <w:shd w:val="clear" w:color="auto" w:fill="auto"/>
        <w:spacing w:line="240" w:lineRule="auto"/>
        <w:ind w:firstLine="1021"/>
        <w:rPr>
          <w:sz w:val="26"/>
          <w:szCs w:val="26"/>
        </w:rPr>
      </w:pPr>
    </w:p>
    <w:p w:rsidR="007A1B0A" w:rsidRPr="00FD1DE5" w:rsidRDefault="007A1B0A" w:rsidP="00FD1DE5">
      <w:pPr>
        <w:pStyle w:val="22"/>
        <w:shd w:val="clear" w:color="auto" w:fill="auto"/>
        <w:spacing w:line="240" w:lineRule="auto"/>
        <w:ind w:firstLine="1021"/>
        <w:rPr>
          <w:rStyle w:val="25"/>
          <w:sz w:val="26"/>
          <w:szCs w:val="26"/>
        </w:rPr>
      </w:pPr>
      <w:r w:rsidRPr="00FD1DE5">
        <w:rPr>
          <w:sz w:val="26"/>
          <w:szCs w:val="26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Совет сельского поселения Кандринский сельсовет муниципального района Туймазинский район Республики Башкортостан </w:t>
      </w:r>
      <w:r w:rsidRPr="00FD1DE5">
        <w:rPr>
          <w:rStyle w:val="25"/>
          <w:sz w:val="26"/>
          <w:szCs w:val="26"/>
        </w:rPr>
        <w:t>РЕШИЛ:</w:t>
      </w:r>
    </w:p>
    <w:p w:rsidR="00FD1DE5" w:rsidRPr="00FD1DE5" w:rsidRDefault="00FD1DE5" w:rsidP="00FD1DE5">
      <w:pPr>
        <w:pStyle w:val="22"/>
        <w:shd w:val="clear" w:color="auto" w:fill="auto"/>
        <w:spacing w:line="240" w:lineRule="auto"/>
        <w:ind w:firstLine="1021"/>
        <w:rPr>
          <w:sz w:val="26"/>
          <w:szCs w:val="26"/>
        </w:rPr>
      </w:pPr>
    </w:p>
    <w:p w:rsidR="007A1B0A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>Утвердить прогнозный план (программ</w:t>
      </w:r>
      <w:r w:rsidR="00FD1DE5" w:rsidRPr="00FD1DE5">
        <w:rPr>
          <w:sz w:val="26"/>
          <w:szCs w:val="26"/>
        </w:rPr>
        <w:t xml:space="preserve">у) приватизации муниципального </w:t>
      </w:r>
      <w:r w:rsidRPr="00FD1DE5">
        <w:rPr>
          <w:sz w:val="26"/>
          <w:szCs w:val="26"/>
        </w:rPr>
        <w:t xml:space="preserve"> имущества сельского поселения Кандринский сельсовет муниципального района Туймазинский район</w:t>
      </w:r>
      <w:r w:rsidR="004B0512" w:rsidRPr="00FD1DE5">
        <w:rPr>
          <w:sz w:val="26"/>
          <w:szCs w:val="26"/>
        </w:rPr>
        <w:t xml:space="preserve"> Республики Башкортостан на 2022</w:t>
      </w:r>
      <w:r w:rsidRPr="00FD1DE5">
        <w:rPr>
          <w:sz w:val="26"/>
          <w:szCs w:val="26"/>
        </w:rPr>
        <w:t xml:space="preserve"> год согласно приложению.</w:t>
      </w:r>
    </w:p>
    <w:p w:rsidR="00FD1DE5" w:rsidRPr="00FD1DE5" w:rsidRDefault="00FD1DE5" w:rsidP="00FD1DE5">
      <w:pPr>
        <w:pStyle w:val="22"/>
        <w:shd w:val="clear" w:color="auto" w:fill="auto"/>
        <w:tabs>
          <w:tab w:val="left" w:pos="1502"/>
        </w:tabs>
        <w:spacing w:line="240" w:lineRule="auto"/>
        <w:ind w:left="1021"/>
        <w:rPr>
          <w:sz w:val="26"/>
          <w:szCs w:val="26"/>
        </w:rPr>
      </w:pPr>
    </w:p>
    <w:p w:rsidR="007A1B0A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>Реализацию плана приватизации муниципального имущества сельского поселения Кандринский сельсовет муниципального района Туймазинский район</w:t>
      </w:r>
      <w:r w:rsidR="004B0512" w:rsidRPr="00FD1DE5">
        <w:rPr>
          <w:sz w:val="26"/>
          <w:szCs w:val="26"/>
        </w:rPr>
        <w:t xml:space="preserve"> Республики Башкортостан на 2022</w:t>
      </w:r>
      <w:r w:rsidRPr="00FD1DE5">
        <w:rPr>
          <w:sz w:val="26"/>
          <w:szCs w:val="26"/>
        </w:rPr>
        <w:t xml:space="preserve"> год возложить на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Башкортостан.</w:t>
      </w:r>
    </w:p>
    <w:p w:rsidR="00FD1DE5" w:rsidRPr="00FD1DE5" w:rsidRDefault="00FD1DE5" w:rsidP="00FD1DE5">
      <w:pPr>
        <w:pStyle w:val="22"/>
        <w:shd w:val="clear" w:color="auto" w:fill="auto"/>
        <w:tabs>
          <w:tab w:val="left" w:pos="1502"/>
        </w:tabs>
        <w:spacing w:line="240" w:lineRule="auto"/>
        <w:ind w:left="1021"/>
        <w:rPr>
          <w:sz w:val="26"/>
          <w:szCs w:val="26"/>
        </w:rPr>
      </w:pPr>
    </w:p>
    <w:p w:rsidR="007A1B0A" w:rsidRPr="00FD1DE5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 xml:space="preserve">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FD1DE5" w:rsidRPr="00FD1DE5">
        <w:rPr>
          <w:sz w:val="26"/>
          <w:szCs w:val="26"/>
        </w:rPr>
        <w:t>https</w:t>
      </w:r>
      <w:r w:rsidRPr="00FD1DE5">
        <w:rPr>
          <w:sz w:val="26"/>
          <w:szCs w:val="26"/>
        </w:rPr>
        <w:t xml:space="preserve">://кандринский.рф, официальном сайте Российской Федерации для размещения информации о проведении торгов </w:t>
      </w:r>
      <w:hyperlink r:id="rId9" w:history="1">
        <w:r w:rsidRPr="00FD1DE5">
          <w:rPr>
            <w:rStyle w:val="aa"/>
            <w:sz w:val="26"/>
            <w:szCs w:val="26"/>
            <w:lang w:val="en-US" w:eastAsia="en-US" w:bidi="en-US"/>
          </w:rPr>
          <w:t>https</w:t>
        </w:r>
        <w:r w:rsidRPr="00FD1DE5">
          <w:rPr>
            <w:rStyle w:val="aa"/>
            <w:sz w:val="26"/>
            <w:szCs w:val="26"/>
            <w:lang w:eastAsia="en-US" w:bidi="en-US"/>
          </w:rPr>
          <w:t>://</w:t>
        </w:r>
        <w:r w:rsidRPr="00FD1DE5">
          <w:rPr>
            <w:rStyle w:val="aa"/>
            <w:sz w:val="26"/>
            <w:szCs w:val="26"/>
            <w:lang w:val="en-US" w:eastAsia="en-US" w:bidi="en-US"/>
          </w:rPr>
          <w:t>torgi</w:t>
        </w:r>
        <w:r w:rsidRPr="00FD1DE5">
          <w:rPr>
            <w:rStyle w:val="aa"/>
            <w:sz w:val="26"/>
            <w:szCs w:val="26"/>
            <w:lang w:eastAsia="en-US" w:bidi="en-US"/>
          </w:rPr>
          <w:t>.</w:t>
        </w:r>
        <w:r w:rsidRPr="00FD1DE5">
          <w:rPr>
            <w:rStyle w:val="aa"/>
            <w:sz w:val="26"/>
            <w:szCs w:val="26"/>
            <w:lang w:val="en-US" w:eastAsia="en-US" w:bidi="en-US"/>
          </w:rPr>
          <w:t>gov</w:t>
        </w:r>
        <w:r w:rsidRPr="00FD1DE5">
          <w:rPr>
            <w:rStyle w:val="aa"/>
            <w:sz w:val="26"/>
            <w:szCs w:val="26"/>
            <w:lang w:eastAsia="en-US" w:bidi="en-US"/>
          </w:rPr>
          <w:t>.</w:t>
        </w:r>
        <w:r w:rsidRPr="00FD1DE5">
          <w:rPr>
            <w:rStyle w:val="aa"/>
            <w:sz w:val="26"/>
            <w:szCs w:val="26"/>
            <w:lang w:val="en-US" w:eastAsia="en-US" w:bidi="en-US"/>
          </w:rPr>
          <w:t>ru</w:t>
        </w:r>
      </w:hyperlink>
      <w:r w:rsidRPr="00FD1DE5">
        <w:rPr>
          <w:sz w:val="26"/>
          <w:szCs w:val="26"/>
          <w:lang w:eastAsia="en-US" w:bidi="en-US"/>
        </w:rPr>
        <w:t>.</w:t>
      </w:r>
    </w:p>
    <w:p w:rsidR="007A1B0A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>Решение вступает в силу со дня его принятия.</w:t>
      </w:r>
    </w:p>
    <w:p w:rsidR="00FD1DE5" w:rsidRPr="00FD1DE5" w:rsidRDefault="00FD1DE5" w:rsidP="00FD1DE5">
      <w:pPr>
        <w:pStyle w:val="22"/>
        <w:shd w:val="clear" w:color="auto" w:fill="auto"/>
        <w:tabs>
          <w:tab w:val="left" w:pos="1502"/>
        </w:tabs>
        <w:spacing w:line="240" w:lineRule="auto"/>
        <w:ind w:left="1021"/>
        <w:rPr>
          <w:sz w:val="26"/>
          <w:szCs w:val="26"/>
        </w:rPr>
      </w:pPr>
    </w:p>
    <w:p w:rsidR="007A1B0A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>Признать утратившим силу решение Совета сельского поселения Кандринский сельсовет муниципального района Туймазинский район Республики Башк</w:t>
      </w:r>
      <w:r w:rsidR="004B0512" w:rsidRPr="00FD1DE5">
        <w:rPr>
          <w:sz w:val="26"/>
          <w:szCs w:val="26"/>
        </w:rPr>
        <w:t>ортостан от 06.08.2021 года № 142</w:t>
      </w:r>
      <w:r w:rsidRPr="00FD1DE5">
        <w:rPr>
          <w:sz w:val="26"/>
          <w:szCs w:val="26"/>
        </w:rPr>
        <w:t xml:space="preserve"> «О прогнозном плане приватизации муниципального имущества сельского поселения Кандринский сельсовет муниципального района</w:t>
      </w:r>
      <w:r w:rsidR="004B0512" w:rsidRPr="00FD1DE5">
        <w:rPr>
          <w:sz w:val="26"/>
          <w:szCs w:val="26"/>
        </w:rPr>
        <w:t xml:space="preserve"> Туймазинский район на 2021 год</w:t>
      </w:r>
      <w:r w:rsidRPr="00FD1DE5">
        <w:rPr>
          <w:sz w:val="26"/>
          <w:szCs w:val="26"/>
        </w:rPr>
        <w:t>».</w:t>
      </w:r>
    </w:p>
    <w:p w:rsidR="00FD1DE5" w:rsidRPr="00FD1DE5" w:rsidRDefault="00FD1DE5" w:rsidP="00FD1DE5">
      <w:pPr>
        <w:pStyle w:val="22"/>
        <w:shd w:val="clear" w:color="auto" w:fill="auto"/>
        <w:tabs>
          <w:tab w:val="left" w:pos="1502"/>
        </w:tabs>
        <w:spacing w:line="240" w:lineRule="auto"/>
        <w:ind w:left="1021"/>
        <w:rPr>
          <w:sz w:val="26"/>
          <w:szCs w:val="26"/>
        </w:rPr>
      </w:pPr>
    </w:p>
    <w:p w:rsidR="007A1B0A" w:rsidRDefault="007A1B0A" w:rsidP="00FD1DE5">
      <w:pPr>
        <w:pStyle w:val="22"/>
        <w:numPr>
          <w:ilvl w:val="0"/>
          <w:numId w:val="17"/>
        </w:numPr>
        <w:shd w:val="clear" w:color="auto" w:fill="auto"/>
        <w:tabs>
          <w:tab w:val="left" w:pos="1502"/>
        </w:tabs>
        <w:spacing w:line="240" w:lineRule="auto"/>
        <w:ind w:left="0" w:firstLine="1021"/>
        <w:rPr>
          <w:sz w:val="26"/>
          <w:szCs w:val="26"/>
        </w:rPr>
      </w:pPr>
      <w:r w:rsidRPr="00FD1DE5">
        <w:rPr>
          <w:sz w:val="26"/>
          <w:szCs w:val="26"/>
        </w:rPr>
        <w:t>Контроль  за исполнением настоящего решения возложить на постоянно действующую комиссию Совета по бюджету, налогам, вопросам муниципальной собственности и развития предпринимательства (Сычков В.А.).</w:t>
      </w:r>
    </w:p>
    <w:p w:rsidR="00FD1DE5" w:rsidRDefault="00FD1DE5" w:rsidP="00FD1DE5">
      <w:pPr>
        <w:pStyle w:val="22"/>
        <w:shd w:val="clear" w:color="auto" w:fill="auto"/>
        <w:tabs>
          <w:tab w:val="left" w:pos="1502"/>
        </w:tabs>
        <w:spacing w:line="240" w:lineRule="auto"/>
        <w:ind w:left="1021"/>
        <w:rPr>
          <w:sz w:val="26"/>
          <w:szCs w:val="26"/>
        </w:rPr>
      </w:pPr>
    </w:p>
    <w:p w:rsidR="00506686" w:rsidRPr="00FD1DE5" w:rsidRDefault="00506686" w:rsidP="00FD1DE5">
      <w:pPr>
        <w:pStyle w:val="a3"/>
        <w:ind w:firstLine="1021"/>
        <w:jc w:val="both"/>
        <w:rPr>
          <w:sz w:val="26"/>
          <w:szCs w:val="26"/>
        </w:rPr>
      </w:pPr>
      <w:r w:rsidRPr="00FD1DE5">
        <w:rPr>
          <w:sz w:val="26"/>
          <w:szCs w:val="26"/>
        </w:rPr>
        <w:t>Глава сельского поселения</w:t>
      </w:r>
    </w:p>
    <w:p w:rsidR="00506686" w:rsidRPr="00FD1DE5" w:rsidRDefault="00506686" w:rsidP="00FD1DE5">
      <w:pPr>
        <w:pStyle w:val="a3"/>
        <w:tabs>
          <w:tab w:val="clear" w:pos="9355"/>
          <w:tab w:val="left" w:pos="7665"/>
        </w:tabs>
        <w:ind w:firstLine="1021"/>
        <w:jc w:val="both"/>
        <w:rPr>
          <w:sz w:val="26"/>
          <w:szCs w:val="26"/>
        </w:rPr>
      </w:pPr>
      <w:r w:rsidRPr="00FD1DE5">
        <w:rPr>
          <w:sz w:val="26"/>
          <w:szCs w:val="26"/>
        </w:rPr>
        <w:t>Кандринский       сельсовет</w:t>
      </w:r>
    </w:p>
    <w:p w:rsidR="00FD1DE5" w:rsidRDefault="00506686" w:rsidP="00FD1DE5">
      <w:pPr>
        <w:pStyle w:val="a3"/>
        <w:tabs>
          <w:tab w:val="clear" w:pos="9355"/>
          <w:tab w:val="left" w:pos="7665"/>
        </w:tabs>
        <w:ind w:firstLine="1021"/>
        <w:jc w:val="both"/>
        <w:rPr>
          <w:sz w:val="26"/>
          <w:szCs w:val="26"/>
        </w:rPr>
      </w:pPr>
      <w:r w:rsidRPr="00FD1DE5">
        <w:rPr>
          <w:sz w:val="26"/>
          <w:szCs w:val="26"/>
        </w:rPr>
        <w:t xml:space="preserve">муниципального      района  </w:t>
      </w:r>
    </w:p>
    <w:p w:rsidR="00506686" w:rsidRPr="00FD1DE5" w:rsidRDefault="00506686" w:rsidP="00FD1DE5">
      <w:pPr>
        <w:pStyle w:val="a3"/>
        <w:tabs>
          <w:tab w:val="clear" w:pos="9355"/>
          <w:tab w:val="left" w:pos="7665"/>
        </w:tabs>
        <w:ind w:firstLine="1021"/>
        <w:jc w:val="both"/>
        <w:rPr>
          <w:sz w:val="26"/>
          <w:szCs w:val="26"/>
        </w:rPr>
      </w:pPr>
      <w:r w:rsidRPr="00FD1DE5">
        <w:rPr>
          <w:sz w:val="26"/>
          <w:szCs w:val="26"/>
        </w:rPr>
        <w:t>Туймазинский           район</w:t>
      </w:r>
    </w:p>
    <w:p w:rsidR="00CE60AB" w:rsidRPr="00FD1DE5" w:rsidRDefault="00506686" w:rsidP="00FD1DE5">
      <w:pPr>
        <w:pStyle w:val="a3"/>
        <w:tabs>
          <w:tab w:val="clear" w:pos="9355"/>
          <w:tab w:val="left" w:pos="7665"/>
        </w:tabs>
        <w:ind w:firstLine="1021"/>
        <w:rPr>
          <w:sz w:val="26"/>
          <w:szCs w:val="26"/>
        </w:rPr>
      </w:pPr>
      <w:r w:rsidRPr="00FD1DE5">
        <w:rPr>
          <w:sz w:val="26"/>
          <w:szCs w:val="26"/>
        </w:rPr>
        <w:t>Респу</w:t>
      </w:r>
      <w:r w:rsidR="00CE60AB" w:rsidRPr="00FD1DE5">
        <w:rPr>
          <w:sz w:val="26"/>
          <w:szCs w:val="26"/>
        </w:rPr>
        <w:t>блики</w:t>
      </w:r>
      <w:r w:rsidR="00FD1DE5" w:rsidRPr="00FD1DE5">
        <w:rPr>
          <w:sz w:val="26"/>
          <w:szCs w:val="26"/>
        </w:rPr>
        <w:t xml:space="preserve"> </w:t>
      </w:r>
      <w:r w:rsidR="00CE60AB" w:rsidRPr="00FD1DE5">
        <w:rPr>
          <w:sz w:val="26"/>
          <w:szCs w:val="26"/>
        </w:rPr>
        <w:t>Башкортостан</w:t>
      </w:r>
      <w:r w:rsidR="0068040A" w:rsidRPr="00FD1DE5">
        <w:rPr>
          <w:sz w:val="26"/>
          <w:szCs w:val="26"/>
        </w:rPr>
        <w:t xml:space="preserve">                                     </w:t>
      </w:r>
      <w:r w:rsidR="00CE60AB" w:rsidRPr="00FD1DE5">
        <w:rPr>
          <w:sz w:val="26"/>
          <w:szCs w:val="26"/>
        </w:rPr>
        <w:t>Р.Р.Рафиков</w:t>
      </w:r>
    </w:p>
    <w:p w:rsidR="00CE60AB" w:rsidRPr="00CE60AB" w:rsidRDefault="00CE60AB" w:rsidP="00CE60AB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  <w:sectPr w:rsidR="00CE60AB" w:rsidRPr="00CE60AB" w:rsidSect="00FD1DE5">
          <w:footerReference w:type="default" r:id="rId10"/>
          <w:pgSz w:w="11906" w:h="16838"/>
          <w:pgMar w:top="284" w:right="720" w:bottom="0" w:left="1560" w:header="709" w:footer="0" w:gutter="0"/>
          <w:cols w:space="708"/>
          <w:docGrid w:linePitch="381"/>
        </w:sectPr>
      </w:pPr>
    </w:p>
    <w:p w:rsidR="006F6C34" w:rsidRPr="00FD1DE5" w:rsidRDefault="006F6C34" w:rsidP="006F6C34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DE5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6F6C34" w:rsidRPr="00FD1DE5" w:rsidRDefault="006F6C34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D1DE5">
        <w:rPr>
          <w:rFonts w:ascii="Times New Roman" w:hAnsi="Times New Roman" w:cs="Times New Roman"/>
          <w:sz w:val="24"/>
          <w:szCs w:val="24"/>
        </w:rPr>
        <w:t>к решению Совета сельского поселения Кандринский сельсовет муниципального</w:t>
      </w:r>
      <w:r w:rsidR="00367D05" w:rsidRPr="00FD1DE5">
        <w:rPr>
          <w:rFonts w:ascii="Times New Roman" w:hAnsi="Times New Roman" w:cs="Times New Roman"/>
          <w:sz w:val="24"/>
          <w:szCs w:val="24"/>
        </w:rPr>
        <w:t xml:space="preserve"> </w:t>
      </w:r>
      <w:r w:rsidRPr="00FD1DE5">
        <w:rPr>
          <w:rFonts w:ascii="Times New Roman" w:hAnsi="Times New Roman" w:cs="Times New Roman"/>
          <w:sz w:val="24"/>
          <w:szCs w:val="24"/>
        </w:rPr>
        <w:t>района Туймазинский район</w:t>
      </w:r>
    </w:p>
    <w:p w:rsidR="006F6C34" w:rsidRPr="00FD1DE5" w:rsidRDefault="006F6C34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D1DE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6C34" w:rsidRPr="00FD1DE5" w:rsidRDefault="0021520C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FD1DE5">
        <w:rPr>
          <w:rFonts w:ascii="Times New Roman" w:hAnsi="Times New Roman" w:cs="Times New Roman"/>
          <w:sz w:val="24"/>
          <w:szCs w:val="24"/>
        </w:rPr>
        <w:t xml:space="preserve">от </w:t>
      </w:r>
      <w:r w:rsidR="00FD1DE5" w:rsidRPr="00FD1DE5">
        <w:rPr>
          <w:rFonts w:ascii="Times New Roman" w:hAnsi="Times New Roman" w:cs="Times New Roman"/>
          <w:sz w:val="24"/>
          <w:szCs w:val="24"/>
        </w:rPr>
        <w:t>26.05.2022 года № 187</w:t>
      </w:r>
    </w:p>
    <w:p w:rsidR="006F6C34" w:rsidRPr="00CE60AB" w:rsidRDefault="006F6C34" w:rsidP="006F6C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FD1DE5" w:rsidRDefault="00FD1DE5" w:rsidP="004B0512">
      <w:pPr>
        <w:jc w:val="center"/>
        <w:rPr>
          <w:sz w:val="24"/>
        </w:rPr>
      </w:pPr>
    </w:p>
    <w:p w:rsidR="00FD1DE5" w:rsidRPr="00FD1DE5" w:rsidRDefault="004B0512" w:rsidP="004B0512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</w:t>
      </w:r>
      <w:r w:rsidRPr="00FD1DE5">
        <w:rPr>
          <w:b/>
          <w:sz w:val="24"/>
        </w:rPr>
        <w:t xml:space="preserve">ПРОГНОЗНЫЙ ПЛАН (ПРОГРАММА) </w:t>
      </w:r>
    </w:p>
    <w:p w:rsidR="00FD1DE5" w:rsidRDefault="004B0512" w:rsidP="004B0512">
      <w:pPr>
        <w:jc w:val="center"/>
        <w:rPr>
          <w:b/>
          <w:sz w:val="24"/>
        </w:rPr>
      </w:pPr>
      <w:r w:rsidRPr="00FD1DE5">
        <w:rPr>
          <w:b/>
          <w:sz w:val="24"/>
        </w:rPr>
        <w:t xml:space="preserve">приватизации муниципального имущества сельского поселении Кандринский сельсовет муниципального района Туймазинский район Республики Башкортостан </w:t>
      </w:r>
    </w:p>
    <w:p w:rsidR="004B0512" w:rsidRPr="00FD1DE5" w:rsidRDefault="004B0512" w:rsidP="004B0512">
      <w:pPr>
        <w:jc w:val="center"/>
        <w:rPr>
          <w:b/>
          <w:sz w:val="24"/>
        </w:rPr>
      </w:pPr>
      <w:r w:rsidRPr="00FD1DE5">
        <w:rPr>
          <w:b/>
          <w:sz w:val="24"/>
        </w:rPr>
        <w:t>на 2022 год</w:t>
      </w:r>
    </w:p>
    <w:p w:rsidR="00FD1DE5" w:rsidRPr="004B0512" w:rsidRDefault="00FD1DE5" w:rsidP="004B0512">
      <w:pPr>
        <w:jc w:val="center"/>
        <w:rPr>
          <w:sz w:val="24"/>
        </w:rPr>
      </w:pPr>
    </w:p>
    <w:p w:rsidR="004B0512" w:rsidRPr="004B0512" w:rsidRDefault="004B0512" w:rsidP="004B0512">
      <w:pPr>
        <w:pStyle w:val="14"/>
        <w:keepNext/>
        <w:keepLines/>
        <w:shd w:val="clear" w:color="auto" w:fill="auto"/>
        <w:rPr>
          <w:sz w:val="24"/>
          <w:szCs w:val="24"/>
        </w:rPr>
      </w:pPr>
      <w:bookmarkStart w:id="2" w:name="bookmark0"/>
      <w:r w:rsidRPr="004B0512">
        <w:rPr>
          <w:sz w:val="24"/>
          <w:szCs w:val="24"/>
        </w:rPr>
        <w:t>Раздел 1. Общие положения</w:t>
      </w:r>
      <w:bookmarkEnd w:id="2"/>
    </w:p>
    <w:p w:rsidR="004B0512" w:rsidRPr="004B0512" w:rsidRDefault="00BA44CF" w:rsidP="00075A35">
      <w:pPr>
        <w:pStyle w:val="22"/>
        <w:shd w:val="clear" w:color="auto" w:fill="auto"/>
        <w:tabs>
          <w:tab w:val="left" w:pos="2998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A35">
        <w:rPr>
          <w:sz w:val="24"/>
          <w:szCs w:val="24"/>
        </w:rPr>
        <w:t xml:space="preserve">1. </w:t>
      </w:r>
      <w:r w:rsidR="004B0512" w:rsidRPr="004B0512">
        <w:rPr>
          <w:sz w:val="24"/>
          <w:szCs w:val="24"/>
        </w:rPr>
        <w:t>Прогнозный план (программа) приватизации муниципального имущества сельского поселения Кандринский сельсовет муниципального района Туймазинский район Республики Башкортостан</w:t>
      </w:r>
      <w:r w:rsidR="004B0512">
        <w:rPr>
          <w:sz w:val="24"/>
          <w:szCs w:val="24"/>
        </w:rPr>
        <w:t xml:space="preserve"> на 2022 год</w:t>
      </w:r>
      <w:r w:rsidR="004B0512" w:rsidRPr="004B0512">
        <w:rPr>
          <w:sz w:val="24"/>
          <w:szCs w:val="24"/>
        </w:rPr>
        <w:t xml:space="preserve"> разработан в соответствии с Федеральн</w:t>
      </w:r>
      <w:r>
        <w:rPr>
          <w:sz w:val="24"/>
          <w:szCs w:val="24"/>
        </w:rPr>
        <w:t>ым законом от 21.12.2001 года №</w:t>
      </w:r>
      <w:r w:rsidR="004B0512" w:rsidRPr="004B0512">
        <w:rPr>
          <w:sz w:val="24"/>
          <w:szCs w:val="24"/>
        </w:rPr>
        <w:t>178-ФЗ «О приватизации государственного и муниципального</w:t>
      </w:r>
      <w:r w:rsidR="0087168B">
        <w:rPr>
          <w:sz w:val="24"/>
          <w:szCs w:val="24"/>
        </w:rPr>
        <w:t xml:space="preserve"> </w:t>
      </w:r>
      <w:r w:rsidR="004B0512" w:rsidRPr="004B0512">
        <w:rPr>
          <w:sz w:val="24"/>
          <w:szCs w:val="24"/>
        </w:rPr>
        <w:t>имущества»,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и дополнениями).</w:t>
      </w:r>
    </w:p>
    <w:p w:rsidR="004B0512" w:rsidRPr="004B0512" w:rsidRDefault="0087168B" w:rsidP="00075A35">
      <w:pPr>
        <w:pStyle w:val="22"/>
        <w:shd w:val="clear" w:color="auto" w:fill="auto"/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A35">
        <w:rPr>
          <w:sz w:val="24"/>
          <w:szCs w:val="24"/>
        </w:rPr>
        <w:t xml:space="preserve">2. </w:t>
      </w:r>
      <w:r w:rsidR="004B0512" w:rsidRPr="004B0512">
        <w:rPr>
          <w:sz w:val="24"/>
          <w:szCs w:val="24"/>
        </w:rPr>
        <w:t>Целью программы приватизации муниципального имущества сельского поселения Кандринский сельсовет муниципального района Туймазинский район</w:t>
      </w:r>
      <w:r>
        <w:rPr>
          <w:sz w:val="24"/>
          <w:szCs w:val="24"/>
        </w:rPr>
        <w:t xml:space="preserve"> Республики Башкортостан на 2022</w:t>
      </w:r>
      <w:r w:rsidR="004B0512" w:rsidRPr="004B0512">
        <w:rPr>
          <w:sz w:val="24"/>
          <w:szCs w:val="24"/>
        </w:rPr>
        <w:t xml:space="preserve"> год является вклад приватизации в повышение темпов роста и эффективности экономики сельского поселения Кан</w:t>
      </w:r>
      <w:r>
        <w:rPr>
          <w:sz w:val="24"/>
          <w:szCs w:val="24"/>
        </w:rPr>
        <w:t>дринский сельсовет муниципальног</w:t>
      </w:r>
      <w:r w:rsidR="004B0512" w:rsidRPr="004B0512">
        <w:rPr>
          <w:sz w:val="24"/>
          <w:szCs w:val="24"/>
        </w:rPr>
        <w:t>о района Туймазинский район Республики Башкортостан.</w:t>
      </w:r>
    </w:p>
    <w:p w:rsidR="004B0512" w:rsidRPr="004B0512" w:rsidRDefault="0087168B" w:rsidP="00075A35">
      <w:pPr>
        <w:pStyle w:val="22"/>
        <w:shd w:val="clear" w:color="auto" w:fill="auto"/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512" w:rsidRPr="004B0512">
        <w:rPr>
          <w:sz w:val="24"/>
          <w:szCs w:val="24"/>
        </w:rPr>
        <w:t>Ее основными задачами являются: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1368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12" w:rsidRPr="004B0512">
        <w:rPr>
          <w:sz w:val="24"/>
          <w:szCs w:val="24"/>
        </w:rPr>
        <w:t>формирование доходов бюджета сельского поселения Кандринский сельсовет муниципального района Туймазинский район Республики Башкортостан;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1368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12" w:rsidRPr="004B0512">
        <w:rPr>
          <w:sz w:val="24"/>
          <w:szCs w:val="24"/>
        </w:rPr>
        <w:t>стимулирование привлечения инвестиций в реальный сектор экономики сельского поселения Кандринский сельсовет муниципального района Туймазинский район Республики Башкортостан;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1368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12" w:rsidRPr="004B0512">
        <w:rPr>
          <w:sz w:val="24"/>
          <w:szCs w:val="24"/>
        </w:rPr>
        <w:t>оптимизация структуры муниципальной собственности сельского поселения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2232"/>
          <w:tab w:val="left" w:pos="3398"/>
          <w:tab w:val="left" w:pos="5371"/>
          <w:tab w:val="left" w:pos="6355"/>
          <w:tab w:val="left" w:pos="8146"/>
          <w:tab w:val="left" w:pos="9005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Кандринский сельсовет муниципального района Туймазинский район </w:t>
      </w:r>
      <w:r w:rsidR="004B0512" w:rsidRPr="004B0512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4B0512" w:rsidRPr="004B0512">
        <w:rPr>
          <w:sz w:val="24"/>
          <w:szCs w:val="24"/>
        </w:rPr>
        <w:t>Башкортостан;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1368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512" w:rsidRPr="004B0512">
        <w:rPr>
          <w:sz w:val="24"/>
          <w:szCs w:val="24"/>
        </w:rPr>
        <w:t>осуществление приватизации муниципального имущества сельского поселения</w:t>
      </w:r>
    </w:p>
    <w:p w:rsidR="004B0512" w:rsidRPr="004B0512" w:rsidRDefault="0087168B" w:rsidP="00075A35">
      <w:pPr>
        <w:pStyle w:val="22"/>
        <w:shd w:val="clear" w:color="auto" w:fill="auto"/>
        <w:tabs>
          <w:tab w:val="left" w:pos="2232"/>
          <w:tab w:val="left" w:pos="3398"/>
          <w:tab w:val="left" w:pos="5371"/>
          <w:tab w:val="left" w:pos="6355"/>
          <w:tab w:val="left" w:pos="8146"/>
          <w:tab w:val="left" w:pos="9005"/>
        </w:tabs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Кандринский сельсовет муниципального района Туймазинский район </w:t>
      </w:r>
      <w:r w:rsidR="004B0512" w:rsidRPr="004B0512">
        <w:rPr>
          <w:sz w:val="24"/>
          <w:szCs w:val="24"/>
        </w:rPr>
        <w:t>Республики</w:t>
      </w:r>
    </w:p>
    <w:p w:rsidR="004B0512" w:rsidRPr="004B0512" w:rsidRDefault="004B0512" w:rsidP="00075A35">
      <w:pPr>
        <w:pStyle w:val="22"/>
        <w:shd w:val="clear" w:color="auto" w:fill="auto"/>
        <w:spacing w:line="240" w:lineRule="auto"/>
        <w:ind w:firstLine="1021"/>
        <w:rPr>
          <w:sz w:val="24"/>
          <w:szCs w:val="24"/>
        </w:rPr>
      </w:pPr>
      <w:r w:rsidRPr="004B0512">
        <w:rPr>
          <w:sz w:val="24"/>
          <w:szCs w:val="24"/>
        </w:rPr>
        <w:t>Башкортостан, не задействованного в обеспечении функций (полномочий) и задач органов местного самоуправления сельского поселения Кандринский сельсовет муниципального района Туймазинский район Республики Башкортостан.</w:t>
      </w:r>
    </w:p>
    <w:p w:rsidR="00D26C59" w:rsidRDefault="00D26C59" w:rsidP="00533573">
      <w:pPr>
        <w:jc w:val="center"/>
        <w:rPr>
          <w:b/>
          <w:sz w:val="24"/>
        </w:rPr>
      </w:pPr>
    </w:p>
    <w:p w:rsidR="00533573" w:rsidRDefault="004B0512" w:rsidP="00533573">
      <w:pPr>
        <w:jc w:val="center"/>
        <w:rPr>
          <w:b/>
          <w:sz w:val="24"/>
        </w:rPr>
      </w:pPr>
      <w:r w:rsidRPr="00533573">
        <w:rPr>
          <w:b/>
          <w:sz w:val="24"/>
        </w:rPr>
        <w:t xml:space="preserve">Раздел 2. Перечень объектов, находящихся в собственности </w:t>
      </w:r>
    </w:p>
    <w:p w:rsidR="00533573" w:rsidRDefault="004B0512" w:rsidP="00533573">
      <w:pPr>
        <w:jc w:val="center"/>
        <w:rPr>
          <w:b/>
          <w:sz w:val="24"/>
        </w:rPr>
      </w:pPr>
      <w:r w:rsidRPr="00533573">
        <w:rPr>
          <w:b/>
          <w:sz w:val="24"/>
        </w:rPr>
        <w:t xml:space="preserve">сельского поселения Кандринский сельсовет муниципального района </w:t>
      </w:r>
    </w:p>
    <w:p w:rsidR="004B0512" w:rsidRDefault="004B0512" w:rsidP="00533573">
      <w:pPr>
        <w:jc w:val="center"/>
        <w:rPr>
          <w:b/>
          <w:sz w:val="24"/>
        </w:rPr>
      </w:pPr>
      <w:r w:rsidRPr="00533573">
        <w:rPr>
          <w:b/>
          <w:sz w:val="24"/>
        </w:rPr>
        <w:t>Туймазинский район, привати</w:t>
      </w:r>
      <w:r w:rsidR="00533573">
        <w:rPr>
          <w:b/>
          <w:sz w:val="24"/>
        </w:rPr>
        <w:t>зация которых планируется в 2022</w:t>
      </w:r>
      <w:r w:rsidRPr="00533573">
        <w:rPr>
          <w:b/>
          <w:sz w:val="24"/>
        </w:rPr>
        <w:t xml:space="preserve"> году</w:t>
      </w:r>
    </w:p>
    <w:p w:rsidR="00FD1DE5" w:rsidRPr="00533573" w:rsidRDefault="00FD1DE5" w:rsidP="00075A35">
      <w:pPr>
        <w:jc w:val="both"/>
        <w:rPr>
          <w:b/>
          <w:sz w:val="24"/>
        </w:rPr>
      </w:pPr>
      <w:r w:rsidRPr="004B0512">
        <w:rPr>
          <w:rStyle w:val="25"/>
        </w:rPr>
        <w:t>2.1. Перечень объектов недвижимости</w:t>
      </w:r>
    </w:p>
    <w:tbl>
      <w:tblPr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733"/>
        <w:gridCol w:w="3780"/>
      </w:tblGrid>
      <w:tr w:rsidR="00075A35" w:rsidRPr="004B0512" w:rsidTr="00075A35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75A35" w:rsidRPr="004B0512" w:rsidTr="00075A35">
        <w:trPr>
          <w:trHeight w:val="562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>№</w:t>
            </w:r>
          </w:p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>п/п</w:t>
            </w:r>
          </w:p>
        </w:tc>
        <w:tc>
          <w:tcPr>
            <w:tcW w:w="5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>Наименование имущества, краткая характеристика</w:t>
            </w:r>
          </w:p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A35" w:rsidRPr="004B0512" w:rsidRDefault="00075A35" w:rsidP="00075A3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>Адрес</w:t>
            </w:r>
          </w:p>
        </w:tc>
      </w:tr>
      <w:tr w:rsidR="004B0512" w:rsidRPr="004B0512" w:rsidTr="00FD1DE5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512" w:rsidRPr="004B0512" w:rsidRDefault="004B0512" w:rsidP="00DA5355">
            <w:pPr>
              <w:pStyle w:val="22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4B0512">
              <w:rPr>
                <w:rStyle w:val="2ArialNarrow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B0512">
              <w:rPr>
                <w:rStyle w:val="2ArialNarrow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512" w:rsidRPr="004B0512" w:rsidRDefault="004B0512" w:rsidP="00533573">
            <w:pPr>
              <w:pStyle w:val="22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 xml:space="preserve">Одноэтажное нежилое здание </w:t>
            </w:r>
            <w:r w:rsidR="00533573">
              <w:rPr>
                <w:sz w:val="24"/>
                <w:szCs w:val="24"/>
              </w:rPr>
              <w:t>(к.н. 02:46:090607:71), общей площадью 451,3</w:t>
            </w:r>
            <w:r w:rsidRPr="004B0512">
              <w:rPr>
                <w:sz w:val="24"/>
                <w:szCs w:val="24"/>
              </w:rPr>
              <w:t xml:space="preserve"> кв.м.</w:t>
            </w:r>
            <w:r w:rsidR="00533573">
              <w:rPr>
                <w:sz w:val="24"/>
                <w:szCs w:val="24"/>
              </w:rPr>
              <w:t>, вместе с земельным участком (к.н. 02:46:090610:291)</w:t>
            </w:r>
            <w:r w:rsidR="00D26C59">
              <w:rPr>
                <w:sz w:val="24"/>
                <w:szCs w:val="24"/>
              </w:rPr>
              <w:t>,общей площадью 1321</w:t>
            </w:r>
            <w:r w:rsidR="00D26C59" w:rsidRPr="004B051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12" w:rsidRPr="004B0512" w:rsidRDefault="004B0512" w:rsidP="00DA5355">
            <w:pPr>
              <w:pStyle w:val="22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4B0512">
              <w:rPr>
                <w:sz w:val="24"/>
                <w:szCs w:val="24"/>
              </w:rPr>
              <w:t>Республика Башкортостан.</w:t>
            </w:r>
            <w:r w:rsidR="00533573">
              <w:rPr>
                <w:sz w:val="24"/>
                <w:szCs w:val="24"/>
              </w:rPr>
              <w:t xml:space="preserve"> Туймазинский район, село Первомайское, ул.Въездная</w:t>
            </w:r>
            <w:r w:rsidRPr="004B0512">
              <w:rPr>
                <w:sz w:val="24"/>
                <w:szCs w:val="24"/>
              </w:rPr>
              <w:t>, 1</w:t>
            </w:r>
            <w:r w:rsidR="00533573">
              <w:rPr>
                <w:sz w:val="24"/>
                <w:szCs w:val="24"/>
              </w:rPr>
              <w:t>0</w:t>
            </w:r>
          </w:p>
        </w:tc>
      </w:tr>
    </w:tbl>
    <w:p w:rsidR="00D26C59" w:rsidRDefault="00D26C59" w:rsidP="00D26C59">
      <w:pPr>
        <w:jc w:val="center"/>
        <w:rPr>
          <w:b/>
          <w:sz w:val="24"/>
        </w:rPr>
      </w:pPr>
    </w:p>
    <w:p w:rsidR="00D26C59" w:rsidRPr="00FD1DE5" w:rsidRDefault="004B0512" w:rsidP="00FD1DE5">
      <w:pPr>
        <w:ind w:firstLine="1021"/>
        <w:jc w:val="center"/>
        <w:rPr>
          <w:b/>
          <w:sz w:val="24"/>
        </w:rPr>
      </w:pPr>
      <w:r w:rsidRPr="00FD1DE5">
        <w:rPr>
          <w:b/>
          <w:sz w:val="24"/>
        </w:rPr>
        <w:t>Раздел 3. Порядок оплаты и распределения средств от приватизации</w:t>
      </w:r>
    </w:p>
    <w:p w:rsidR="004B0512" w:rsidRPr="00FD1DE5" w:rsidRDefault="004B0512" w:rsidP="00FD1DE5">
      <w:pPr>
        <w:ind w:firstLine="1021"/>
        <w:jc w:val="center"/>
        <w:rPr>
          <w:b/>
          <w:sz w:val="24"/>
        </w:rPr>
      </w:pPr>
      <w:r w:rsidRPr="00FD1DE5">
        <w:rPr>
          <w:b/>
          <w:sz w:val="24"/>
        </w:rPr>
        <w:t>муниципального имущества сельского поселения Кандринский сельсовет муниципального район Туймазинский район Республики Башкортостан</w:t>
      </w:r>
    </w:p>
    <w:p w:rsidR="00FD1DE5" w:rsidRPr="00FD1DE5" w:rsidRDefault="00FD1DE5" w:rsidP="00FD1DE5">
      <w:pPr>
        <w:ind w:firstLine="1021"/>
        <w:jc w:val="both"/>
        <w:rPr>
          <w:b/>
          <w:sz w:val="24"/>
        </w:rPr>
      </w:pPr>
    </w:p>
    <w:p w:rsidR="004B0512" w:rsidRPr="00FD1DE5" w:rsidRDefault="004B0512" w:rsidP="00FD1DE5">
      <w:pPr>
        <w:pStyle w:val="22"/>
        <w:numPr>
          <w:ilvl w:val="0"/>
          <w:numId w:val="19"/>
        </w:numPr>
        <w:shd w:val="clear" w:color="auto" w:fill="auto"/>
        <w:tabs>
          <w:tab w:val="left" w:pos="1404"/>
        </w:tabs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4B0512" w:rsidRPr="00FD1DE5" w:rsidRDefault="004B0512" w:rsidP="00FD1DE5">
      <w:pPr>
        <w:pStyle w:val="22"/>
        <w:numPr>
          <w:ilvl w:val="0"/>
          <w:numId w:val="19"/>
        </w:numPr>
        <w:shd w:val="clear" w:color="auto" w:fill="auto"/>
        <w:tabs>
          <w:tab w:val="left" w:pos="1404"/>
        </w:tabs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Оплата приобретаемого имущества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производится в соответствии с законодательством.</w:t>
      </w:r>
    </w:p>
    <w:p w:rsidR="004B0512" w:rsidRPr="00FD1DE5" w:rsidRDefault="004B0512" w:rsidP="00FD1DE5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При приватизации имущества средством платежа признается денежная единица Российской Федерации.</w:t>
      </w:r>
    </w:p>
    <w:p w:rsidR="004B0512" w:rsidRPr="00FD1DE5" w:rsidRDefault="004B0512" w:rsidP="00FD1DE5">
      <w:pPr>
        <w:pStyle w:val="22"/>
        <w:numPr>
          <w:ilvl w:val="0"/>
          <w:numId w:val="19"/>
        </w:numPr>
        <w:shd w:val="clear" w:color="auto" w:fill="auto"/>
        <w:tabs>
          <w:tab w:val="left" w:pos="1404"/>
        </w:tabs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Контроль за полнотой и своевременностью поступления средств от приватизации муниципального имущества осуществляется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Башкортостан.</w:t>
      </w:r>
    </w:p>
    <w:p w:rsidR="00D26C59" w:rsidRPr="00FD1DE5" w:rsidRDefault="00D26C59" w:rsidP="00FD1DE5">
      <w:pPr>
        <w:pStyle w:val="14"/>
        <w:keepNext/>
        <w:keepLines/>
        <w:shd w:val="clear" w:color="auto" w:fill="auto"/>
        <w:spacing w:line="240" w:lineRule="auto"/>
        <w:ind w:firstLine="1021"/>
        <w:jc w:val="both"/>
        <w:rPr>
          <w:sz w:val="24"/>
          <w:szCs w:val="24"/>
        </w:rPr>
      </w:pPr>
      <w:bookmarkStart w:id="3" w:name="bookmark1"/>
    </w:p>
    <w:p w:rsidR="00D26C59" w:rsidRPr="00FD1DE5" w:rsidRDefault="004B0512" w:rsidP="00FD1DE5">
      <w:pPr>
        <w:pStyle w:val="14"/>
        <w:keepNext/>
        <w:keepLines/>
        <w:shd w:val="clear" w:color="auto" w:fill="auto"/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Раздел 4. Порядок предоставления информации</w:t>
      </w:r>
    </w:p>
    <w:p w:rsidR="004B0512" w:rsidRDefault="004B0512" w:rsidP="00FD1DE5">
      <w:pPr>
        <w:pStyle w:val="14"/>
        <w:keepNext/>
        <w:keepLines/>
        <w:shd w:val="clear" w:color="auto" w:fill="auto"/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>о приватизации муниципального имущества</w:t>
      </w:r>
      <w:bookmarkEnd w:id="3"/>
    </w:p>
    <w:p w:rsidR="00FD1DE5" w:rsidRPr="00FD1DE5" w:rsidRDefault="00FD1DE5" w:rsidP="00FD1DE5">
      <w:pPr>
        <w:pStyle w:val="14"/>
        <w:keepNext/>
        <w:keepLines/>
        <w:shd w:val="clear" w:color="auto" w:fill="auto"/>
        <w:spacing w:line="240" w:lineRule="auto"/>
        <w:ind w:firstLine="1021"/>
        <w:rPr>
          <w:sz w:val="24"/>
          <w:szCs w:val="24"/>
        </w:rPr>
      </w:pPr>
    </w:p>
    <w:p w:rsidR="004B0512" w:rsidRPr="00FD1DE5" w:rsidRDefault="00FD1DE5" w:rsidP="00FD1DE5">
      <w:pPr>
        <w:pStyle w:val="22"/>
        <w:shd w:val="clear" w:color="auto" w:fill="auto"/>
        <w:spacing w:line="240" w:lineRule="auto"/>
        <w:ind w:firstLine="102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0512" w:rsidRPr="00FD1DE5">
        <w:rPr>
          <w:sz w:val="24"/>
          <w:szCs w:val="24"/>
        </w:rPr>
        <w:t>В целях обеспечения большей открытости деятельности органов местного самоуправления и более широкой осведомленности потенциальных покупателей приватизируемого муниципального имущества в ходе выполнения настоящего Прогнозного плана приватизации МУП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вправе воспользоваться помимо официальных источников информации услугами иных средств массовой информации.</w:t>
      </w:r>
    </w:p>
    <w:p w:rsidR="004B0512" w:rsidRPr="00FD1DE5" w:rsidRDefault="00A00F9D" w:rsidP="00FD1DE5">
      <w:pPr>
        <w:pStyle w:val="22"/>
        <w:shd w:val="clear" w:color="auto" w:fill="auto"/>
        <w:spacing w:line="240" w:lineRule="auto"/>
        <w:ind w:firstLine="1021"/>
        <w:rPr>
          <w:sz w:val="24"/>
          <w:szCs w:val="24"/>
        </w:rPr>
      </w:pPr>
      <w:r w:rsidRPr="00FD1DE5">
        <w:rPr>
          <w:sz w:val="24"/>
          <w:szCs w:val="24"/>
        </w:rPr>
        <w:t xml:space="preserve"> </w:t>
      </w:r>
      <w:r w:rsidR="00FD1DE5">
        <w:rPr>
          <w:sz w:val="24"/>
          <w:szCs w:val="24"/>
        </w:rPr>
        <w:t xml:space="preserve">2. </w:t>
      </w:r>
      <w:r w:rsidR="004B0512" w:rsidRPr="00FD1DE5">
        <w:rPr>
          <w:sz w:val="24"/>
          <w:szCs w:val="24"/>
        </w:rPr>
        <w:t xml:space="preserve">Информация о результатах приватизации муниципального имущества подлежит размещению на официальном сайте в сети «Интернет» </w:t>
      </w:r>
      <w:r w:rsidR="004B0512" w:rsidRPr="00FD1DE5">
        <w:rPr>
          <w:sz w:val="24"/>
          <w:szCs w:val="24"/>
          <w:lang w:eastAsia="en-US" w:bidi="en-US"/>
        </w:rPr>
        <w:t>(</w:t>
      </w:r>
      <w:hyperlink r:id="rId11" w:history="1">
        <w:r w:rsidR="004B0512" w:rsidRPr="00FD1DE5">
          <w:rPr>
            <w:rStyle w:val="aa"/>
            <w:sz w:val="24"/>
            <w:szCs w:val="24"/>
            <w:lang w:val="en-US" w:eastAsia="en-US" w:bidi="en-US"/>
          </w:rPr>
          <w:t>https</w:t>
        </w:r>
        <w:r w:rsidR="004B0512" w:rsidRPr="00FD1DE5">
          <w:rPr>
            <w:rStyle w:val="aa"/>
            <w:sz w:val="24"/>
            <w:szCs w:val="24"/>
            <w:lang w:eastAsia="en-US" w:bidi="en-US"/>
          </w:rPr>
          <w:t>://</w:t>
        </w:r>
        <w:r w:rsidR="004B0512" w:rsidRPr="00FD1DE5">
          <w:rPr>
            <w:rStyle w:val="aa"/>
            <w:sz w:val="24"/>
            <w:szCs w:val="24"/>
            <w:lang w:val="en-US" w:eastAsia="en-US" w:bidi="en-US"/>
          </w:rPr>
          <w:t>torgi</w:t>
        </w:r>
        <w:r w:rsidR="004B0512" w:rsidRPr="00FD1DE5">
          <w:rPr>
            <w:rStyle w:val="aa"/>
            <w:sz w:val="24"/>
            <w:szCs w:val="24"/>
            <w:lang w:eastAsia="en-US" w:bidi="en-US"/>
          </w:rPr>
          <w:t>.</w:t>
        </w:r>
        <w:r w:rsidR="004B0512" w:rsidRPr="00FD1DE5">
          <w:rPr>
            <w:rStyle w:val="aa"/>
            <w:sz w:val="24"/>
            <w:szCs w:val="24"/>
            <w:lang w:val="en-US" w:eastAsia="en-US" w:bidi="en-US"/>
          </w:rPr>
          <w:t>gov</w:t>
        </w:r>
        <w:r w:rsidR="004B0512" w:rsidRPr="00FD1DE5">
          <w:rPr>
            <w:rStyle w:val="aa"/>
            <w:sz w:val="24"/>
            <w:szCs w:val="24"/>
            <w:lang w:eastAsia="en-US" w:bidi="en-US"/>
          </w:rPr>
          <w:t>.</w:t>
        </w:r>
        <w:r w:rsidR="004B0512" w:rsidRPr="00FD1DE5">
          <w:rPr>
            <w:rStyle w:val="aa"/>
            <w:sz w:val="24"/>
            <w:szCs w:val="24"/>
            <w:lang w:val="en-US" w:eastAsia="en-US" w:bidi="en-US"/>
          </w:rPr>
          <w:t>ru</w:t>
        </w:r>
      </w:hyperlink>
      <w:r w:rsidR="004B0512" w:rsidRPr="00FD1DE5">
        <w:rPr>
          <w:sz w:val="24"/>
          <w:szCs w:val="24"/>
          <w:lang w:eastAsia="en-US" w:bidi="en-US"/>
        </w:rPr>
        <w:t xml:space="preserve">) </w:t>
      </w:r>
      <w:r w:rsidR="004B0512" w:rsidRPr="00FD1DE5">
        <w:rPr>
          <w:sz w:val="24"/>
          <w:szCs w:val="24"/>
        </w:rPr>
        <w:t>в течение десяти дней со дня совершения сделок по приватизации в порядке, установленном действующим законодательством. Информация также подлежит размещению на сайте продавца муниципального имущества.</w:t>
      </w:r>
    </w:p>
    <w:p w:rsidR="00854603" w:rsidRPr="00FD1DE5" w:rsidRDefault="00854603" w:rsidP="00FD1DE5">
      <w:pPr>
        <w:ind w:firstLine="1021"/>
        <w:jc w:val="both"/>
        <w:rPr>
          <w:sz w:val="24"/>
        </w:rPr>
      </w:pPr>
    </w:p>
    <w:p w:rsidR="00854603" w:rsidRDefault="00854603" w:rsidP="00367D05">
      <w:pPr>
        <w:rPr>
          <w:sz w:val="24"/>
        </w:rPr>
      </w:pPr>
    </w:p>
    <w:p w:rsidR="00854603" w:rsidRDefault="00854603" w:rsidP="00367D05">
      <w:pPr>
        <w:rPr>
          <w:sz w:val="24"/>
        </w:rPr>
      </w:pPr>
    </w:p>
    <w:p w:rsidR="00854603" w:rsidRDefault="00854603" w:rsidP="00367D05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4B0512" w:rsidRDefault="004B0512" w:rsidP="00367D05">
      <w:pPr>
        <w:rPr>
          <w:sz w:val="24"/>
        </w:rPr>
      </w:pPr>
    </w:p>
    <w:p w:rsidR="004B0512" w:rsidRDefault="004B0512" w:rsidP="00367D05">
      <w:pPr>
        <w:rPr>
          <w:sz w:val="24"/>
        </w:rPr>
      </w:pPr>
    </w:p>
    <w:p w:rsidR="004B0512" w:rsidRDefault="004B0512" w:rsidP="00367D05">
      <w:pPr>
        <w:rPr>
          <w:sz w:val="24"/>
        </w:rPr>
      </w:pPr>
    </w:p>
    <w:p w:rsidR="00D80188" w:rsidRDefault="00854603" w:rsidP="00D26C59">
      <w:pPr>
        <w:rPr>
          <w:sz w:val="24"/>
        </w:rPr>
      </w:pPr>
      <w:r>
        <w:rPr>
          <w:sz w:val="24"/>
        </w:rPr>
        <w:t xml:space="preserve">      </w:t>
      </w:r>
    </w:p>
    <w:sectPr w:rsidR="00D80188" w:rsidSect="00FD1DE5">
      <w:footerReference w:type="default" r:id="rId12"/>
      <w:pgSz w:w="11909" w:h="16840"/>
      <w:pgMar w:top="426" w:right="994" w:bottom="85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77" w:rsidRDefault="00492877" w:rsidP="002B3DCE">
      <w:r>
        <w:separator/>
      </w:r>
    </w:p>
  </w:endnote>
  <w:endnote w:type="continuationSeparator" w:id="1">
    <w:p w:rsidR="00492877" w:rsidRDefault="00492877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AB" w:rsidRDefault="00CE60AB">
    <w:pPr>
      <w:pStyle w:val="a8"/>
      <w:jc w:val="center"/>
    </w:pPr>
  </w:p>
  <w:p w:rsidR="00CE60AB" w:rsidRDefault="00CE60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77" w:rsidRDefault="00492877" w:rsidP="002B3DCE">
      <w:r>
        <w:separator/>
      </w:r>
    </w:p>
  </w:footnote>
  <w:footnote w:type="continuationSeparator" w:id="1">
    <w:p w:rsidR="00492877" w:rsidRDefault="00492877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1D38"/>
    <w:multiLevelType w:val="multilevel"/>
    <w:tmpl w:val="68727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34794"/>
    <w:multiLevelType w:val="multilevel"/>
    <w:tmpl w:val="54B886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D79E6"/>
    <w:multiLevelType w:val="hybridMultilevel"/>
    <w:tmpl w:val="FD429726"/>
    <w:lvl w:ilvl="0" w:tplc="14961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321B7"/>
    <w:multiLevelType w:val="hybridMultilevel"/>
    <w:tmpl w:val="587A91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2586"/>
    <w:multiLevelType w:val="multilevel"/>
    <w:tmpl w:val="E24C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83EB9"/>
    <w:multiLevelType w:val="multilevel"/>
    <w:tmpl w:val="1CB0ED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EA0CED"/>
    <w:multiLevelType w:val="multilevel"/>
    <w:tmpl w:val="178C9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C1D24"/>
    <w:multiLevelType w:val="multilevel"/>
    <w:tmpl w:val="67522D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5D6253F7"/>
    <w:multiLevelType w:val="multilevel"/>
    <w:tmpl w:val="CEC84CC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C88"/>
    <w:multiLevelType w:val="multilevel"/>
    <w:tmpl w:val="A2FA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B0780"/>
    <w:multiLevelType w:val="multilevel"/>
    <w:tmpl w:val="EC1A45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35FA0"/>
    <w:multiLevelType w:val="multilevel"/>
    <w:tmpl w:val="AF26F4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21E08"/>
    <w:multiLevelType w:val="multilevel"/>
    <w:tmpl w:val="8D941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"/>
  </w:num>
  <w:num w:numId="10">
    <w:abstractNumId w:val="12"/>
  </w:num>
  <w:num w:numId="11">
    <w:abstractNumId w:val="16"/>
  </w:num>
  <w:num w:numId="12">
    <w:abstractNumId w:val="18"/>
  </w:num>
  <w:num w:numId="13">
    <w:abstractNumId w:val="5"/>
  </w:num>
  <w:num w:numId="14">
    <w:abstractNumId w:val="7"/>
  </w:num>
  <w:num w:numId="15">
    <w:abstractNumId w:val="10"/>
  </w:num>
  <w:num w:numId="16">
    <w:abstractNumId w:val="6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0AD2"/>
    <w:rsid w:val="00075A35"/>
    <w:rsid w:val="001348B5"/>
    <w:rsid w:val="001542E2"/>
    <w:rsid w:val="0016088E"/>
    <w:rsid w:val="00185E1D"/>
    <w:rsid w:val="001921BD"/>
    <w:rsid w:val="001A5F5E"/>
    <w:rsid w:val="001B1EBA"/>
    <w:rsid w:val="001B7C7E"/>
    <w:rsid w:val="001D5594"/>
    <w:rsid w:val="002100BE"/>
    <w:rsid w:val="0021520C"/>
    <w:rsid w:val="002416E0"/>
    <w:rsid w:val="0025469D"/>
    <w:rsid w:val="002A39EA"/>
    <w:rsid w:val="002B3DCE"/>
    <w:rsid w:val="00300A50"/>
    <w:rsid w:val="00342D04"/>
    <w:rsid w:val="00367D05"/>
    <w:rsid w:val="003E6E80"/>
    <w:rsid w:val="003F16C7"/>
    <w:rsid w:val="00492877"/>
    <w:rsid w:val="004A4EF7"/>
    <w:rsid w:val="004B0512"/>
    <w:rsid w:val="004B5018"/>
    <w:rsid w:val="00506686"/>
    <w:rsid w:val="00522836"/>
    <w:rsid w:val="00533573"/>
    <w:rsid w:val="00534600"/>
    <w:rsid w:val="00543E47"/>
    <w:rsid w:val="005960BC"/>
    <w:rsid w:val="00665661"/>
    <w:rsid w:val="0068040A"/>
    <w:rsid w:val="006D354C"/>
    <w:rsid w:val="006F2B28"/>
    <w:rsid w:val="006F6C34"/>
    <w:rsid w:val="007038C4"/>
    <w:rsid w:val="0073594E"/>
    <w:rsid w:val="00745E0C"/>
    <w:rsid w:val="00746121"/>
    <w:rsid w:val="00754CCA"/>
    <w:rsid w:val="00755E26"/>
    <w:rsid w:val="00780387"/>
    <w:rsid w:val="007909D0"/>
    <w:rsid w:val="007A1B0A"/>
    <w:rsid w:val="00854603"/>
    <w:rsid w:val="00865289"/>
    <w:rsid w:val="0087114C"/>
    <w:rsid w:val="0087168B"/>
    <w:rsid w:val="008A6B44"/>
    <w:rsid w:val="00942A56"/>
    <w:rsid w:val="00947694"/>
    <w:rsid w:val="00A00F9D"/>
    <w:rsid w:val="00A034F2"/>
    <w:rsid w:val="00A136E7"/>
    <w:rsid w:val="00A31EF4"/>
    <w:rsid w:val="00A52E0D"/>
    <w:rsid w:val="00A579D7"/>
    <w:rsid w:val="00A65136"/>
    <w:rsid w:val="00AB3101"/>
    <w:rsid w:val="00AC7FE7"/>
    <w:rsid w:val="00AD5AEA"/>
    <w:rsid w:val="00AD702A"/>
    <w:rsid w:val="00AF17B6"/>
    <w:rsid w:val="00B127CB"/>
    <w:rsid w:val="00B55437"/>
    <w:rsid w:val="00B943A1"/>
    <w:rsid w:val="00BA0680"/>
    <w:rsid w:val="00BA44CF"/>
    <w:rsid w:val="00BD271F"/>
    <w:rsid w:val="00BF5D17"/>
    <w:rsid w:val="00C06392"/>
    <w:rsid w:val="00C4480F"/>
    <w:rsid w:val="00C631F4"/>
    <w:rsid w:val="00CC04BE"/>
    <w:rsid w:val="00CC5212"/>
    <w:rsid w:val="00CE2D11"/>
    <w:rsid w:val="00CE60AB"/>
    <w:rsid w:val="00D07C9C"/>
    <w:rsid w:val="00D26C59"/>
    <w:rsid w:val="00D80188"/>
    <w:rsid w:val="00DB4D6B"/>
    <w:rsid w:val="00DC5747"/>
    <w:rsid w:val="00DE4BE0"/>
    <w:rsid w:val="00E13F0F"/>
    <w:rsid w:val="00E31777"/>
    <w:rsid w:val="00EF2D70"/>
    <w:rsid w:val="00F95E5A"/>
    <w:rsid w:val="00FD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37"/>
    <w:rPr>
      <w:sz w:val="28"/>
      <w:szCs w:val="24"/>
    </w:rPr>
  </w:style>
  <w:style w:type="paragraph" w:styleId="1">
    <w:name w:val="heading 1"/>
    <w:basedOn w:val="a"/>
    <w:next w:val="a"/>
    <w:qFormat/>
    <w:rsid w:val="00B5543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43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543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3DCE"/>
    <w:rPr>
      <w:sz w:val="28"/>
      <w:szCs w:val="24"/>
    </w:rPr>
  </w:style>
  <w:style w:type="character" w:styleId="aa">
    <w:name w:val="Hyperlink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579D7"/>
    <w:rPr>
      <w:rFonts w:ascii="Courier New" w:hAnsi="Courier New" w:cs="Courier New"/>
    </w:rPr>
  </w:style>
  <w:style w:type="paragraph" w:styleId="ab">
    <w:name w:val="Subtitle"/>
    <w:basedOn w:val="a"/>
    <w:link w:val="ac"/>
    <w:qFormat/>
    <w:rsid w:val="00A52E0D"/>
    <w:rPr>
      <w:sz w:val="32"/>
      <w:szCs w:val="20"/>
      <w:lang w:val="en-US"/>
    </w:rPr>
  </w:style>
  <w:style w:type="character" w:customStyle="1" w:styleId="ac">
    <w:name w:val="Подзаголовок Знак"/>
    <w:link w:val="ab"/>
    <w:rsid w:val="00A52E0D"/>
    <w:rPr>
      <w:sz w:val="32"/>
      <w:lang w:val="en-US"/>
    </w:rPr>
  </w:style>
  <w:style w:type="paragraph" w:styleId="ad">
    <w:name w:val="List Paragraph"/>
    <w:basedOn w:val="a"/>
    <w:uiPriority w:val="34"/>
    <w:qFormat/>
    <w:rsid w:val="00A52E0D"/>
    <w:pPr>
      <w:ind w:left="720"/>
      <w:contextualSpacing/>
    </w:pPr>
  </w:style>
  <w:style w:type="paragraph" w:customStyle="1" w:styleId="ConsPlusTitle">
    <w:name w:val="ConsPlusTitle"/>
    <w:rsid w:val="00DB4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F6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6C34"/>
    <w:rPr>
      <w:sz w:val="28"/>
      <w:szCs w:val="24"/>
    </w:rPr>
  </w:style>
  <w:style w:type="character" w:customStyle="1" w:styleId="fontstyle01">
    <w:name w:val="fontstyle01"/>
    <w:rsid w:val="006F6C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54C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CCA"/>
    <w:pPr>
      <w:widowControl w:val="0"/>
      <w:shd w:val="clear" w:color="auto" w:fill="FFFFFF"/>
      <w:spacing w:line="328" w:lineRule="exact"/>
      <w:jc w:val="both"/>
    </w:pPr>
    <w:rPr>
      <w:szCs w:val="28"/>
    </w:rPr>
  </w:style>
  <w:style w:type="character" w:customStyle="1" w:styleId="31">
    <w:name w:val="Основной текст (3)_"/>
    <w:basedOn w:val="a0"/>
    <w:rsid w:val="00367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367D05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67D05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7D05"/>
    <w:rPr>
      <w:rFonts w:ascii="FrankRuehl" w:eastAsia="FrankRuehl" w:hAnsi="FrankRuehl" w:cs="FrankRuehl"/>
      <w:sz w:val="8"/>
      <w:szCs w:val="8"/>
      <w:shd w:val="clear" w:color="auto" w:fill="FFFFFF"/>
    </w:rPr>
  </w:style>
  <w:style w:type="character" w:customStyle="1" w:styleId="5TimesNewRoman85pt">
    <w:name w:val="Основной текст (5) + Times New Roman;8;5 pt;Полужирный"/>
    <w:basedOn w:val="5"/>
    <w:rsid w:val="00367D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">
    <w:name w:val="Основной текст (3)"/>
    <w:basedOn w:val="a0"/>
    <w:rsid w:val="00367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67D05"/>
    <w:rPr>
      <w:spacing w:val="-20"/>
      <w:sz w:val="42"/>
      <w:szCs w:val="42"/>
      <w:shd w:val="clear" w:color="auto" w:fill="FFFFFF"/>
    </w:rPr>
  </w:style>
  <w:style w:type="character" w:customStyle="1" w:styleId="6FranklinGothicHeavy0pt50">
    <w:name w:val="Основной текст (6) + Franklin Gothic Heavy;Интервал 0 pt;Масштаб 50%"/>
    <w:basedOn w:val="6"/>
    <w:rsid w:val="00367D05"/>
    <w:rPr>
      <w:rFonts w:ascii="Franklin Gothic Heavy" w:eastAsia="Franklin Gothic Heavy" w:hAnsi="Franklin Gothic Heavy" w:cs="Franklin Gothic Heavy"/>
      <w:color w:val="000000"/>
      <w:spacing w:val="0"/>
      <w:w w:val="50"/>
      <w:position w:val="0"/>
      <w:lang w:val="ru-RU" w:eastAsia="ru-RU" w:bidi="ru-RU"/>
    </w:rPr>
  </w:style>
  <w:style w:type="character" w:customStyle="1" w:styleId="610pt0pt">
    <w:name w:val="Основной текст (6) + 10 pt;Интервал 0 pt"/>
    <w:basedOn w:val="6"/>
    <w:rsid w:val="00367D05"/>
    <w:rPr>
      <w:color w:val="000000"/>
      <w:spacing w:val="0"/>
      <w:w w:val="100"/>
      <w:position w:val="0"/>
      <w:sz w:val="20"/>
      <w:szCs w:val="20"/>
    </w:rPr>
  </w:style>
  <w:style w:type="character" w:customStyle="1" w:styleId="620pt0pt">
    <w:name w:val="Основной текст (6) + 20 pt;Курсив;Интервал 0 pt"/>
    <w:basedOn w:val="6"/>
    <w:rsid w:val="00367D05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D05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D05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367D05"/>
    <w:rPr>
      <w:b/>
      <w:bCs/>
      <w:sz w:val="28"/>
      <w:szCs w:val="28"/>
      <w:shd w:val="clear" w:color="auto" w:fill="FFFFFF"/>
    </w:rPr>
  </w:style>
  <w:style w:type="character" w:customStyle="1" w:styleId="ae">
    <w:name w:val="Оглавление_"/>
    <w:basedOn w:val="a0"/>
    <w:link w:val="af"/>
    <w:rsid w:val="00367D05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67D05"/>
    <w:pPr>
      <w:widowControl w:val="0"/>
      <w:shd w:val="clear" w:color="auto" w:fill="FFFFFF"/>
      <w:spacing w:line="331" w:lineRule="exact"/>
      <w:jc w:val="center"/>
      <w:outlineLvl w:val="1"/>
    </w:pPr>
    <w:rPr>
      <w:b/>
      <w:bCs/>
      <w:szCs w:val="28"/>
    </w:rPr>
  </w:style>
  <w:style w:type="paragraph" w:customStyle="1" w:styleId="41">
    <w:name w:val="Основной текст (4)"/>
    <w:basedOn w:val="a"/>
    <w:link w:val="40"/>
    <w:rsid w:val="00367D05"/>
    <w:pPr>
      <w:widowControl w:val="0"/>
      <w:shd w:val="clear" w:color="auto" w:fill="FFFFFF"/>
      <w:spacing w:line="331" w:lineRule="exact"/>
      <w:jc w:val="center"/>
    </w:pPr>
    <w:rPr>
      <w:b/>
      <w:bCs/>
      <w:szCs w:val="28"/>
    </w:rPr>
  </w:style>
  <w:style w:type="paragraph" w:customStyle="1" w:styleId="50">
    <w:name w:val="Основной текст (5)"/>
    <w:basedOn w:val="a"/>
    <w:link w:val="5"/>
    <w:rsid w:val="00367D05"/>
    <w:pPr>
      <w:widowControl w:val="0"/>
      <w:shd w:val="clear" w:color="auto" w:fill="FFFFFF"/>
      <w:spacing w:line="32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60">
    <w:name w:val="Основной текст (6)"/>
    <w:basedOn w:val="a"/>
    <w:link w:val="6"/>
    <w:rsid w:val="00367D05"/>
    <w:pPr>
      <w:widowControl w:val="0"/>
      <w:shd w:val="clear" w:color="auto" w:fill="FFFFFF"/>
      <w:spacing w:line="0" w:lineRule="atLeast"/>
      <w:jc w:val="both"/>
    </w:pPr>
    <w:rPr>
      <w:spacing w:val="-20"/>
      <w:sz w:val="42"/>
      <w:szCs w:val="42"/>
    </w:rPr>
  </w:style>
  <w:style w:type="paragraph" w:customStyle="1" w:styleId="70">
    <w:name w:val="Основной текст (7)"/>
    <w:basedOn w:val="a"/>
    <w:link w:val="7"/>
    <w:rsid w:val="00367D05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367D05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367D05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Cs w:val="28"/>
    </w:rPr>
  </w:style>
  <w:style w:type="paragraph" w:customStyle="1" w:styleId="af">
    <w:name w:val="Оглавление"/>
    <w:basedOn w:val="a"/>
    <w:link w:val="ae"/>
    <w:rsid w:val="00367D05"/>
    <w:pPr>
      <w:widowControl w:val="0"/>
      <w:shd w:val="clear" w:color="auto" w:fill="FFFFFF"/>
      <w:spacing w:line="328" w:lineRule="exact"/>
      <w:jc w:val="both"/>
    </w:pPr>
    <w:rPr>
      <w:szCs w:val="28"/>
    </w:rPr>
  </w:style>
  <w:style w:type="character" w:customStyle="1" w:styleId="af0">
    <w:name w:val="Подпись к таблице_"/>
    <w:basedOn w:val="a0"/>
    <w:link w:val="af1"/>
    <w:rsid w:val="007A1B0A"/>
    <w:rPr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7A1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7A1B0A"/>
    <w:pPr>
      <w:widowControl w:val="0"/>
      <w:shd w:val="clear" w:color="auto" w:fill="FFFFFF"/>
      <w:spacing w:line="298" w:lineRule="exact"/>
      <w:jc w:val="center"/>
    </w:pPr>
    <w:rPr>
      <w:b/>
      <w:bCs/>
      <w:sz w:val="20"/>
      <w:szCs w:val="20"/>
    </w:rPr>
  </w:style>
  <w:style w:type="character" w:customStyle="1" w:styleId="2ArialNarrow105pt">
    <w:name w:val="Основной текст (2) + Arial Narrow;10;5 pt"/>
    <w:basedOn w:val="21"/>
    <w:rsid w:val="004B05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1"/>
    <w:rsid w:val="004B05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77FC-7A93-4151-B41B-0FF2106F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7653</CharactersWithSpaces>
  <SharedDoc>false</SharedDoc>
  <HLinks>
    <vt:vector size="96" baseType="variant"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consultantplus://offline/ref=6EA54306950B21609868ABE08C138C2D0DCE886EE9BB6E8C8060CC832B6250614DC141844F0748B6A383735F3CEA91559966BBF5FA8B7328785489l964M</vt:lpwstr>
      </vt:variant>
      <vt:variant>
        <vt:lpwstr/>
      </vt:variant>
      <vt:variant>
        <vt:i4>70976562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P103</vt:lpwstr>
      </vt:variant>
      <vt:variant>
        <vt:i4>67175426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P80</vt:lpwstr>
      </vt:variant>
      <vt:variant>
        <vt:i4>67961858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P46</vt:lpwstr>
      </vt:variant>
      <vt:variant>
        <vt:i4>67109890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P97</vt:lpwstr>
      </vt:variant>
      <vt:variant>
        <vt:i4>67109890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P96</vt:lpwstr>
      </vt:variant>
      <vt:variant>
        <vt:i4>67109890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P93</vt:lpwstr>
      </vt:variant>
      <vt:variant>
        <vt:i4>67109890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P91</vt:lpwstr>
      </vt:variant>
      <vt:variant>
        <vt:i4>67175426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P85</vt:lpwstr>
      </vt:variant>
      <vt:variant>
        <vt:i4>67961858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P49</vt:lpwstr>
      </vt:variant>
      <vt:variant>
        <vt:i4>68092930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  <vt:variant>
        <vt:i4>68092930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P58</vt:lpwstr>
      </vt:variant>
      <vt:variant>
        <vt:i4>67896322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P54</vt:lpwstr>
      </vt:variant>
      <vt:variant>
        <vt:i4>67896322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2022-05-23T06:37:00Z</cp:lastPrinted>
  <dcterms:created xsi:type="dcterms:W3CDTF">2022-05-24T07:26:00Z</dcterms:created>
  <dcterms:modified xsi:type="dcterms:W3CDTF">2022-05-24T07:26:00Z</dcterms:modified>
</cp:coreProperties>
</file>