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8" w:type="dxa"/>
        <w:tblLayout w:type="fixed"/>
        <w:tblLook w:val="00A0"/>
      </w:tblPr>
      <w:tblGrid>
        <w:gridCol w:w="9775"/>
      </w:tblGrid>
      <w:tr w:rsidR="00C36C8D" w:rsidRPr="00BF53D4" w:rsidTr="00EA3CCF">
        <w:trPr>
          <w:trHeight w:val="1850"/>
        </w:trPr>
        <w:tc>
          <w:tcPr>
            <w:tcW w:w="9775" w:type="dxa"/>
          </w:tcPr>
          <w:p w:rsidR="00C36C8D" w:rsidRPr="00BF53D4" w:rsidRDefault="00C36C8D" w:rsidP="00EA3CCF">
            <w:pPr>
              <w:tabs>
                <w:tab w:val="left" w:pos="836"/>
              </w:tabs>
              <w:ind w:left="1134"/>
              <w:jc w:val="center"/>
              <w:rPr>
                <w:sz w:val="32"/>
                <w:szCs w:val="32"/>
              </w:rPr>
            </w:pPr>
            <w:r w:rsidRPr="00BF53D4">
              <w:rPr>
                <w:sz w:val="32"/>
                <w:szCs w:val="32"/>
              </w:rPr>
              <w:t xml:space="preserve">О состоянии работы по профилактике террористических угроз и антитеррористической защищенности объектов инфраструктуры на территории сельского поселения </w:t>
            </w:r>
            <w:r>
              <w:rPr>
                <w:sz w:val="32"/>
                <w:szCs w:val="32"/>
              </w:rPr>
              <w:t xml:space="preserve">Кандринский сельсовет </w:t>
            </w:r>
            <w:r w:rsidR="00DA4F7C">
              <w:rPr>
                <w:sz w:val="32"/>
                <w:szCs w:val="32"/>
              </w:rPr>
              <w:t xml:space="preserve"> за </w:t>
            </w:r>
            <w:r w:rsidR="00FA4F0E">
              <w:rPr>
                <w:sz w:val="32"/>
                <w:szCs w:val="32"/>
              </w:rPr>
              <w:t>2021 год</w:t>
            </w:r>
          </w:p>
          <w:p w:rsidR="00C36C8D" w:rsidRPr="00BF53D4" w:rsidRDefault="00C36C8D" w:rsidP="00EA3CCF">
            <w:pPr>
              <w:tabs>
                <w:tab w:val="left" w:pos="709"/>
              </w:tabs>
              <w:ind w:firstLine="1134"/>
              <w:jc w:val="both"/>
              <w:rPr>
                <w:sz w:val="32"/>
                <w:szCs w:val="32"/>
              </w:rPr>
            </w:pPr>
          </w:p>
        </w:tc>
      </w:tr>
    </w:tbl>
    <w:p w:rsidR="00C36C8D" w:rsidRPr="00BF53D4" w:rsidRDefault="00C36C8D" w:rsidP="00C36C8D">
      <w:pPr>
        <w:ind w:firstLine="1134"/>
        <w:jc w:val="both"/>
        <w:rPr>
          <w:b/>
          <w:sz w:val="32"/>
          <w:szCs w:val="32"/>
        </w:rPr>
      </w:pPr>
    </w:p>
    <w:p w:rsidR="00794A93" w:rsidRPr="00B87034" w:rsidRDefault="00B87034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В границы территории</w:t>
      </w:r>
      <w:r w:rsidR="00C36C8D" w:rsidRPr="00B87034">
        <w:rPr>
          <w:sz w:val="32"/>
          <w:szCs w:val="32"/>
        </w:rPr>
        <w:t xml:space="preserve"> сельского поселения Кандринский сельсовет входят 9 населенных пунктов</w:t>
      </w:r>
      <w:r w:rsidRPr="00B87034">
        <w:rPr>
          <w:sz w:val="32"/>
          <w:szCs w:val="32"/>
        </w:rPr>
        <w:t xml:space="preserve"> с общим количеством населения 12538 человек.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На территории сельского поселения  </w:t>
      </w:r>
      <w:r w:rsidR="00B87034" w:rsidRPr="00B87034">
        <w:rPr>
          <w:sz w:val="32"/>
          <w:szCs w:val="32"/>
        </w:rPr>
        <w:t xml:space="preserve">имеются 35 </w:t>
      </w:r>
      <w:r w:rsidRPr="00B87034">
        <w:rPr>
          <w:sz w:val="32"/>
          <w:szCs w:val="32"/>
        </w:rPr>
        <w:t xml:space="preserve"> потенциальных объектов террористических  посягательств, из них к различным категориям отнесены: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-важные объекты жизнеобеспечения- 4,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-мест массового пребывания людей- 3,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топливно-энергетического комплекса- 4;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транспортной инфраструктуры и транспортных средств-</w:t>
      </w:r>
      <w:r w:rsidR="00B87034" w:rsidRPr="00B87034">
        <w:rPr>
          <w:sz w:val="32"/>
          <w:szCs w:val="32"/>
        </w:rPr>
        <w:t>1</w:t>
      </w:r>
      <w:r w:rsidRPr="00B87034">
        <w:rPr>
          <w:sz w:val="32"/>
          <w:szCs w:val="32"/>
        </w:rPr>
        <w:t>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образования- 9;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культуры- 6;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спорта- 1;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здравоохранения- 1;</w:t>
      </w:r>
    </w:p>
    <w:p w:rsidR="00C36C8D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-объектов торговли- </w:t>
      </w:r>
      <w:r w:rsidR="00B87034" w:rsidRPr="00B87034">
        <w:rPr>
          <w:sz w:val="32"/>
          <w:szCs w:val="32"/>
        </w:rPr>
        <w:t>6</w:t>
      </w:r>
      <w:r w:rsidRPr="00B87034">
        <w:rPr>
          <w:sz w:val="32"/>
          <w:szCs w:val="32"/>
        </w:rPr>
        <w:t xml:space="preserve">. </w:t>
      </w:r>
    </w:p>
    <w:p w:rsidR="00C36C8D" w:rsidRPr="00B87034" w:rsidRDefault="00C93FE1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В</w:t>
      </w:r>
      <w:r w:rsidR="00794A93" w:rsidRPr="00B87034">
        <w:rPr>
          <w:sz w:val="32"/>
          <w:szCs w:val="32"/>
        </w:rPr>
        <w:t xml:space="preserve"> границах </w:t>
      </w:r>
      <w:r w:rsidR="00C36C8D" w:rsidRPr="00B87034">
        <w:rPr>
          <w:sz w:val="32"/>
          <w:szCs w:val="32"/>
        </w:rPr>
        <w:t xml:space="preserve"> поселения проходит железнодорожное сообщение и автомобильная д</w:t>
      </w:r>
      <w:r w:rsidR="00B87034" w:rsidRPr="00B87034">
        <w:rPr>
          <w:sz w:val="32"/>
          <w:szCs w:val="32"/>
        </w:rPr>
        <w:t>орога федерального значения М-5</w:t>
      </w:r>
      <w:r w:rsidR="00C36C8D" w:rsidRPr="00B87034">
        <w:rPr>
          <w:sz w:val="32"/>
          <w:szCs w:val="32"/>
        </w:rPr>
        <w:t xml:space="preserve">. </w:t>
      </w:r>
    </w:p>
    <w:p w:rsidR="00C36C8D" w:rsidRPr="00B87034" w:rsidRDefault="00C36C8D" w:rsidP="00B87034">
      <w:pPr>
        <w:ind w:firstLine="964"/>
        <w:jc w:val="both"/>
        <w:rPr>
          <w:color w:val="000000"/>
          <w:sz w:val="32"/>
          <w:szCs w:val="32"/>
        </w:rPr>
      </w:pPr>
      <w:r w:rsidRPr="00B87034">
        <w:rPr>
          <w:color w:val="000000"/>
          <w:sz w:val="32"/>
          <w:szCs w:val="32"/>
        </w:rPr>
        <w:t xml:space="preserve">Для решения вопросов участия в профилактике терроризма и экстремизма, а также в минимизации и (или) ликвидации последствий проявлений терроризма и экстремизма администрация поселения руководствуется  федеральным законодательством об общих принципах организации местного самоуправления, федеральным законом по противодействии терроризму,  Концепцией противодействия терроризму в Российской Федерации.  </w:t>
      </w:r>
    </w:p>
    <w:p w:rsidR="00C36C8D" w:rsidRPr="00B87034" w:rsidRDefault="00C36C8D" w:rsidP="00B87034">
      <w:pPr>
        <w:pStyle w:val="a5"/>
        <w:spacing w:before="0" w:beforeAutospacing="0" w:after="0" w:afterAutospacing="0"/>
        <w:ind w:firstLine="964"/>
        <w:jc w:val="both"/>
        <w:rPr>
          <w:color w:val="000000"/>
          <w:sz w:val="32"/>
          <w:szCs w:val="32"/>
        </w:rPr>
      </w:pPr>
      <w:r w:rsidRPr="00B87034">
        <w:rPr>
          <w:sz w:val="32"/>
          <w:szCs w:val="32"/>
        </w:rPr>
        <w:t>В </w:t>
      </w:r>
      <w:hyperlink r:id="rId5" w:history="1">
        <w:r w:rsidRPr="00B87034">
          <w:rPr>
            <w:rStyle w:val="a8"/>
            <w:color w:val="auto"/>
            <w:sz w:val="32"/>
            <w:szCs w:val="32"/>
            <w:u w:val="none"/>
          </w:rPr>
          <w:t>рамках реализации полномочий по</w:t>
        </w:r>
      </w:hyperlink>
      <w:r w:rsidRPr="00B87034">
        <w:rPr>
          <w:sz w:val="32"/>
          <w:szCs w:val="32"/>
        </w:rPr>
        <w:t> данному направлению осуществляется  </w:t>
      </w:r>
      <w:r w:rsidRPr="00B87034">
        <w:rPr>
          <w:bCs/>
          <w:sz w:val="32"/>
          <w:szCs w:val="32"/>
        </w:rPr>
        <w:t xml:space="preserve">взаимодействие </w:t>
      </w:r>
      <w:r w:rsidRPr="00B87034">
        <w:rPr>
          <w:sz w:val="32"/>
          <w:szCs w:val="32"/>
        </w:rPr>
        <w:t xml:space="preserve"> с  администрацией муниципального района Туймазинский район, </w:t>
      </w:r>
      <w:r w:rsidR="00B87034" w:rsidRPr="00B87034">
        <w:rPr>
          <w:sz w:val="32"/>
          <w:szCs w:val="32"/>
        </w:rPr>
        <w:t>правоохранительными органами</w:t>
      </w:r>
      <w:r w:rsidRPr="00B87034">
        <w:rPr>
          <w:sz w:val="32"/>
          <w:szCs w:val="32"/>
        </w:rPr>
        <w:t xml:space="preserve">,  подразделением миграционной службы, межрайонной  прокуратурой, а также иными общественными объединениями. </w:t>
      </w:r>
    </w:p>
    <w:p w:rsidR="00C36C8D" w:rsidRPr="00B87034" w:rsidRDefault="00C36C8D" w:rsidP="00B87034">
      <w:pPr>
        <w:pStyle w:val="aa"/>
        <w:ind w:firstLine="964"/>
        <w:jc w:val="both"/>
        <w:rPr>
          <w:rFonts w:ascii="Times New Roman" w:hAnsi="Times New Roman"/>
          <w:sz w:val="32"/>
          <w:szCs w:val="32"/>
        </w:rPr>
      </w:pPr>
      <w:r w:rsidRPr="00B87034">
        <w:rPr>
          <w:rFonts w:ascii="Times New Roman" w:hAnsi="Times New Roman"/>
          <w:sz w:val="32"/>
          <w:szCs w:val="32"/>
        </w:rPr>
        <w:t>В целях повышения уровня антитеррористической защищенности населения и территории сельского поселения Кандринский сельсовет  муниципального района Туймазинский район, в отчетный период были сосредоточены на решении следующих задач:</w:t>
      </w:r>
    </w:p>
    <w:p w:rsidR="00C36C8D" w:rsidRPr="00B87034" w:rsidRDefault="00C36C8D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lastRenderedPageBreak/>
        <w:t>- своевременное выявление и устранение причин и условий, способствующих проявлениям терроризма и экстремизма</w:t>
      </w:r>
      <w:r w:rsidR="00B87034" w:rsidRPr="00B87034">
        <w:rPr>
          <w:sz w:val="32"/>
          <w:szCs w:val="32"/>
        </w:rPr>
        <w:t>;</w:t>
      </w:r>
    </w:p>
    <w:p w:rsidR="00C36C8D" w:rsidRPr="00B87034" w:rsidRDefault="00C36C8D" w:rsidP="00B87034">
      <w:pPr>
        <w:pStyle w:val="aa"/>
        <w:ind w:firstLine="964"/>
        <w:jc w:val="both"/>
        <w:rPr>
          <w:rFonts w:ascii="Times New Roman" w:hAnsi="Times New Roman"/>
          <w:sz w:val="32"/>
          <w:szCs w:val="32"/>
        </w:rPr>
      </w:pPr>
      <w:r w:rsidRPr="00B87034">
        <w:rPr>
          <w:rFonts w:ascii="Times New Roman" w:hAnsi="Times New Roman"/>
          <w:sz w:val="32"/>
          <w:szCs w:val="32"/>
        </w:rPr>
        <w:t>- повышение качества информационно-пропагандистской работы с населением в сфере противодействия терроризму и экстремизму;</w:t>
      </w:r>
    </w:p>
    <w:p w:rsidR="00C36C8D" w:rsidRPr="00B87034" w:rsidRDefault="00C36C8D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 выработка комплекса мер по обеспечению безопасности в период подготовки и проведения значимых общественно-политических, а также праздничных массовых мероприятий;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 реализация на территории сельского поселения мер по укреплению антитеррористической защищенности объектов потенциальных террористических посягательств;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 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C36C8D" w:rsidRPr="00B87034" w:rsidRDefault="00C36C8D" w:rsidP="00B87034">
      <w:pPr>
        <w:pStyle w:val="aa"/>
        <w:ind w:firstLine="964"/>
        <w:jc w:val="both"/>
        <w:rPr>
          <w:rFonts w:ascii="Times New Roman" w:hAnsi="Times New Roman"/>
          <w:sz w:val="32"/>
          <w:szCs w:val="32"/>
        </w:rPr>
      </w:pPr>
      <w:r w:rsidRPr="00B87034">
        <w:rPr>
          <w:rFonts w:ascii="Times New Roman" w:hAnsi="Times New Roman"/>
          <w:sz w:val="32"/>
          <w:szCs w:val="32"/>
        </w:rPr>
        <w:t>- повышение качества информационного взаимодействия, формирование с помощью информационно-технических  средств активной жизненной позиции каждого жителя поселения в вопросах обеспечения общественной безопасности, предупреждения террористических проявлений.</w:t>
      </w:r>
    </w:p>
    <w:p w:rsidR="00C36C8D" w:rsidRPr="00B87034" w:rsidRDefault="00C36C8D" w:rsidP="00B87034">
      <w:pPr>
        <w:ind w:firstLine="964"/>
        <w:rPr>
          <w:b/>
          <w:i/>
          <w:sz w:val="32"/>
          <w:szCs w:val="32"/>
        </w:rPr>
      </w:pPr>
    </w:p>
    <w:p w:rsidR="00C36C8D" w:rsidRPr="00B87034" w:rsidRDefault="00C36C8D" w:rsidP="00B87034">
      <w:pPr>
        <w:ind w:firstLine="964"/>
        <w:jc w:val="both"/>
        <w:rPr>
          <w:b/>
          <w:i/>
          <w:sz w:val="32"/>
          <w:szCs w:val="32"/>
        </w:rPr>
      </w:pPr>
      <w:r w:rsidRPr="00B87034">
        <w:rPr>
          <w:b/>
          <w:i/>
          <w:sz w:val="32"/>
          <w:szCs w:val="32"/>
        </w:rPr>
        <w:t xml:space="preserve">В течение года  </w:t>
      </w:r>
      <w:r w:rsidR="00020835" w:rsidRPr="00B87034">
        <w:rPr>
          <w:b/>
          <w:i/>
          <w:sz w:val="32"/>
          <w:szCs w:val="32"/>
        </w:rPr>
        <w:t xml:space="preserve">по профилактике террористических угроз и антитеррористической защищенности объектов инфраструктуры </w:t>
      </w:r>
      <w:r w:rsidRPr="00B87034">
        <w:rPr>
          <w:b/>
          <w:i/>
          <w:sz w:val="32"/>
          <w:szCs w:val="32"/>
        </w:rPr>
        <w:t>были проведены следующие мероприятия:</w:t>
      </w:r>
    </w:p>
    <w:p w:rsidR="00C36C8D" w:rsidRPr="00B87034" w:rsidRDefault="00C36C8D" w:rsidP="00B87034">
      <w:pPr>
        <w:ind w:firstLine="964"/>
        <w:jc w:val="both"/>
        <w:rPr>
          <w:b/>
          <w:i/>
          <w:sz w:val="32"/>
          <w:szCs w:val="32"/>
        </w:rPr>
      </w:pP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</w:t>
      </w:r>
      <w:r w:rsidR="00744F5B" w:rsidRPr="00B87034">
        <w:rPr>
          <w:sz w:val="32"/>
          <w:szCs w:val="32"/>
        </w:rPr>
        <w:t xml:space="preserve">с гражданами поселения </w:t>
      </w:r>
      <w:r w:rsidRPr="00B87034">
        <w:rPr>
          <w:sz w:val="32"/>
          <w:szCs w:val="32"/>
        </w:rPr>
        <w:t>проведены</w:t>
      </w:r>
      <w:r w:rsidR="00B87034" w:rsidRPr="00B87034">
        <w:rPr>
          <w:sz w:val="32"/>
          <w:szCs w:val="32"/>
        </w:rPr>
        <w:t xml:space="preserve"> 125</w:t>
      </w:r>
      <w:r w:rsidRPr="00B87034">
        <w:rPr>
          <w:sz w:val="32"/>
          <w:szCs w:val="32"/>
        </w:rPr>
        <w:t xml:space="preserve">  профилактически</w:t>
      </w:r>
      <w:r w:rsidR="00B87034" w:rsidRPr="00B87034">
        <w:rPr>
          <w:sz w:val="32"/>
          <w:szCs w:val="32"/>
        </w:rPr>
        <w:t>х бесед</w:t>
      </w:r>
      <w:r w:rsidRPr="00B87034">
        <w:rPr>
          <w:sz w:val="32"/>
          <w:szCs w:val="32"/>
        </w:rPr>
        <w:t xml:space="preserve"> по повышению бдительности к действиям в условиях террористической угрозы, необходимости информирования правоохранительных органов о подозрительных лицах, предметах, транспортных средствах и обстоятельствах</w:t>
      </w:r>
      <w:r w:rsidR="00744F5B" w:rsidRPr="00B87034">
        <w:rPr>
          <w:sz w:val="32"/>
          <w:szCs w:val="32"/>
        </w:rPr>
        <w:t>;</w:t>
      </w:r>
    </w:p>
    <w:p w:rsidR="00B87034" w:rsidRPr="00B87034" w:rsidRDefault="00B87034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 было проведено 7 собраний граждан, проведено 2 совещания с участием руководителей предприятий, организаций, бюджетных учреждений, депутатов Совета и актива села по обсуждению вопросов   работы по профилактике терроризма;</w:t>
      </w:r>
    </w:p>
    <w:p w:rsidR="00B87034" w:rsidRPr="00B87034" w:rsidRDefault="00B87034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 на сходах граждан совместно со старостами населенных пунктов проводилось информирование граждан о мерах безопасности при угрозе террористического акта и действия при совершении террористического акта</w:t>
      </w:r>
      <w:r w:rsidRPr="00B87034">
        <w:rPr>
          <w:sz w:val="32"/>
          <w:szCs w:val="32"/>
          <w:shd w:val="clear" w:color="auto" w:fill="FFFFFF"/>
        </w:rPr>
        <w:t>;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-распространены памятки </w:t>
      </w:r>
      <w:r w:rsidR="00744F5B" w:rsidRPr="00B87034">
        <w:rPr>
          <w:sz w:val="32"/>
          <w:szCs w:val="32"/>
        </w:rPr>
        <w:t xml:space="preserve">в количестве 300 штук </w:t>
      </w:r>
      <w:r w:rsidRPr="00B87034">
        <w:rPr>
          <w:sz w:val="32"/>
          <w:szCs w:val="32"/>
        </w:rPr>
        <w:t>«Терроризм», «террористическая деятельность», «Основные принципы борьбы с терроризмом», а также  размещены  на официальном сайте в сети "Интернет".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</w:t>
      </w:r>
      <w:r w:rsidR="00744F5B" w:rsidRPr="00B87034">
        <w:rPr>
          <w:sz w:val="32"/>
          <w:szCs w:val="32"/>
        </w:rPr>
        <w:t xml:space="preserve">сотрудниками администрации </w:t>
      </w:r>
      <w:r w:rsidRPr="00B87034">
        <w:rPr>
          <w:sz w:val="32"/>
          <w:szCs w:val="32"/>
        </w:rPr>
        <w:t xml:space="preserve">отслеживается правовой статус всех лиц, пребывающих на временное или постоянное </w:t>
      </w:r>
      <w:r w:rsidRPr="00B87034">
        <w:rPr>
          <w:sz w:val="32"/>
          <w:szCs w:val="32"/>
        </w:rPr>
        <w:lastRenderedPageBreak/>
        <w:t xml:space="preserve">жительство на </w:t>
      </w:r>
      <w:r w:rsidR="00744F5B" w:rsidRPr="00B87034">
        <w:rPr>
          <w:sz w:val="32"/>
          <w:szCs w:val="32"/>
        </w:rPr>
        <w:t>территорию  сельского поселения</w:t>
      </w:r>
      <w:r w:rsidR="00020835" w:rsidRPr="00B87034">
        <w:rPr>
          <w:sz w:val="32"/>
          <w:szCs w:val="32"/>
        </w:rPr>
        <w:t>. В текущем году на территорию поселения прибыло 5 мигрантов</w:t>
      </w:r>
      <w:r w:rsidR="00744F5B" w:rsidRPr="00B87034">
        <w:rPr>
          <w:sz w:val="32"/>
          <w:szCs w:val="32"/>
        </w:rPr>
        <w:t>;</w:t>
      </w:r>
    </w:p>
    <w:p w:rsidR="00744F5B" w:rsidRPr="00B87034" w:rsidRDefault="00744F5B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-сотрудниками администрации совместно с сотрудниками </w:t>
      </w:r>
      <w:r w:rsidR="00B87034" w:rsidRPr="00B87034">
        <w:rPr>
          <w:sz w:val="32"/>
          <w:szCs w:val="32"/>
        </w:rPr>
        <w:t xml:space="preserve">управляющих компаний и </w:t>
      </w:r>
      <w:r w:rsidRPr="00B87034">
        <w:rPr>
          <w:sz w:val="32"/>
          <w:szCs w:val="32"/>
        </w:rPr>
        <w:t xml:space="preserve">правоохранительных органов совершено </w:t>
      </w:r>
      <w:r w:rsidR="00B87034" w:rsidRPr="00B87034">
        <w:rPr>
          <w:sz w:val="32"/>
          <w:szCs w:val="32"/>
        </w:rPr>
        <w:t>2</w:t>
      </w:r>
      <w:r w:rsidRPr="00B87034">
        <w:rPr>
          <w:sz w:val="32"/>
          <w:szCs w:val="32"/>
        </w:rPr>
        <w:t>0</w:t>
      </w:r>
      <w:r w:rsidR="00C36C8D" w:rsidRPr="00B87034">
        <w:rPr>
          <w:sz w:val="32"/>
          <w:szCs w:val="32"/>
        </w:rPr>
        <w:t xml:space="preserve"> рейд</w:t>
      </w:r>
      <w:r w:rsidRPr="00B87034">
        <w:rPr>
          <w:sz w:val="32"/>
          <w:szCs w:val="32"/>
        </w:rPr>
        <w:t>ов</w:t>
      </w:r>
      <w:r w:rsidR="00C36C8D" w:rsidRPr="00B87034">
        <w:rPr>
          <w:sz w:val="32"/>
          <w:szCs w:val="32"/>
        </w:rPr>
        <w:t xml:space="preserve"> по местам общего доступа, представляющие собой потенциально-опасные объекты (подвальные, чердачные помещения многоэта</w:t>
      </w:r>
      <w:r w:rsidRPr="00B87034">
        <w:rPr>
          <w:sz w:val="32"/>
          <w:szCs w:val="32"/>
        </w:rPr>
        <w:t>жных жилых домов);</w:t>
      </w:r>
    </w:p>
    <w:p w:rsidR="00C36C8D" w:rsidRPr="00B87034" w:rsidRDefault="00744F5B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</w:t>
      </w:r>
      <w:r w:rsidR="00C36C8D" w:rsidRPr="00B87034">
        <w:rPr>
          <w:sz w:val="32"/>
          <w:szCs w:val="32"/>
        </w:rPr>
        <w:t>произведен осмотр входов, наличие замков на дверях подвалов, чердаков</w:t>
      </w:r>
      <w:r w:rsidRPr="00B87034">
        <w:rPr>
          <w:sz w:val="32"/>
          <w:szCs w:val="32"/>
        </w:rPr>
        <w:t xml:space="preserve"> в 50-ти многоквартирных домах;</w:t>
      </w:r>
    </w:p>
    <w:p w:rsidR="00744F5B" w:rsidRPr="00B87034" w:rsidRDefault="00744F5B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-из бюджета сельского поселения затрачено более 20000 рублей на оплату услуг связи и обслуживание видеокамер, установленных в общественных местах;</w:t>
      </w:r>
    </w:p>
    <w:p w:rsidR="00020835" w:rsidRPr="00B87034" w:rsidRDefault="00020835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 на территории поселения было проведено 5 массовых мероприятий для обеспечения безопасности которых были привлечены сотрудники ЧО</w:t>
      </w:r>
      <w:r w:rsidR="00C93FE1" w:rsidRPr="00B87034">
        <w:rPr>
          <w:sz w:val="32"/>
          <w:szCs w:val="32"/>
        </w:rPr>
        <w:t>П и  правоохранительных органов.</w:t>
      </w:r>
      <w:r w:rsidRPr="00B87034">
        <w:rPr>
          <w:sz w:val="32"/>
          <w:szCs w:val="32"/>
        </w:rPr>
        <w:t xml:space="preserve">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Руководителям всех форм собственности было рекомендовано принять дополнительные меры по обеспечению антитеррористической защищенности.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color w:val="000000"/>
          <w:sz w:val="32"/>
          <w:szCs w:val="32"/>
        </w:rPr>
        <w:t>Так в</w:t>
      </w:r>
      <w:r w:rsidRPr="00B87034">
        <w:rPr>
          <w:sz w:val="32"/>
          <w:szCs w:val="32"/>
        </w:rPr>
        <w:t>о всех населенных пунктах функционируют учреждения культуры, деятельность которых направлена на профилактику национального экстремизма, культуры межнационального общения, предупреждение и предотвращение негативных явлений в молодежной среде, в том числе при проведении культурно-массовых мероприятий.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</w:rPr>
        <w:t xml:space="preserve">В школьных образовательных учреждениях поселения </w:t>
      </w:r>
      <w:r w:rsidRPr="00B87034">
        <w:rPr>
          <w:sz w:val="32"/>
          <w:szCs w:val="32"/>
          <w:shd w:val="clear" w:color="auto" w:fill="F7F7F7"/>
        </w:rPr>
        <w:t xml:space="preserve"> ведется работа с учащимися, проводятся мероприятия по формированию правовой культуры, воспитания   у учащихся  толерантного мировоззрения, терпимого отношения  ко всем людям, вне зависимости от их национальности, религии, социального, имущественного положения и иных обстоятельств.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  <w:shd w:val="clear" w:color="auto" w:fill="F7F7F7"/>
        </w:rPr>
        <w:t>В школьных и дошкольных учреждениях организован пропускной режим, проводятся спортивные мероприятия, организованы тематические кружки.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  <w:shd w:val="clear" w:color="auto" w:fill="F7F7F7"/>
        </w:rPr>
        <w:t xml:space="preserve">Одним из ключевых направлений  профилактики терроризма  является профилактическая работа  среди молодежи, которая наиболее  уязвима в плане подверженности негативному  влиянию разнообразных  </w:t>
      </w:r>
      <w:proofErr w:type="spellStart"/>
      <w:r w:rsidRPr="00B87034">
        <w:rPr>
          <w:sz w:val="32"/>
          <w:szCs w:val="32"/>
          <w:shd w:val="clear" w:color="auto" w:fill="F7F7F7"/>
        </w:rPr>
        <w:t>антисоциальных</w:t>
      </w:r>
      <w:proofErr w:type="spellEnd"/>
      <w:r w:rsidRPr="00B87034">
        <w:rPr>
          <w:sz w:val="32"/>
          <w:szCs w:val="32"/>
          <w:shd w:val="clear" w:color="auto" w:fill="F7F7F7"/>
        </w:rPr>
        <w:t xml:space="preserve"> групп.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  <w:shd w:val="clear" w:color="auto" w:fill="F7F7F7"/>
        </w:rPr>
        <w:t>В связи   с этим проводятся военно-патриотические мероприятия "Я помню. Я горжусь", "Мы против терроризма",  спортивные соревнования, организованы встречи с ветеранами на дому.</w:t>
      </w:r>
    </w:p>
    <w:p w:rsidR="00C93FE1" w:rsidRPr="00B87034" w:rsidRDefault="00C36C8D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lastRenderedPageBreak/>
        <w:t xml:space="preserve">В целях недопущения  угрозы совершения </w:t>
      </w:r>
      <w:proofErr w:type="spellStart"/>
      <w:r w:rsidRPr="00B87034">
        <w:rPr>
          <w:sz w:val="32"/>
          <w:szCs w:val="32"/>
        </w:rPr>
        <w:t>экстремистких</w:t>
      </w:r>
      <w:proofErr w:type="spellEnd"/>
      <w:r w:rsidRPr="00B87034">
        <w:rPr>
          <w:sz w:val="32"/>
          <w:szCs w:val="32"/>
        </w:rPr>
        <w:t xml:space="preserve"> актов и актов вандализма планируется провести следующие мероприятия:</w:t>
      </w:r>
    </w:p>
    <w:p w:rsidR="00C93FE1" w:rsidRP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1.В</w:t>
      </w:r>
      <w:r w:rsidR="00C93FE1" w:rsidRPr="00B87034">
        <w:rPr>
          <w:sz w:val="32"/>
          <w:szCs w:val="32"/>
        </w:rPr>
        <w:t xml:space="preserve"> 2022 году запланировано приобретение 2 видеокамер, с последующей установкой в местах большого скопления людей; </w:t>
      </w:r>
    </w:p>
    <w:p w:rsid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2.Организовать изготовление памяток в количестве 500 шт. </w:t>
      </w:r>
      <w:r>
        <w:rPr>
          <w:sz w:val="32"/>
          <w:szCs w:val="32"/>
        </w:rPr>
        <w:t xml:space="preserve"> </w:t>
      </w:r>
    </w:p>
    <w:p w:rsidR="00C36C8D" w:rsidRP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3.При п</w:t>
      </w:r>
      <w:r w:rsidR="00C36C8D" w:rsidRPr="00B87034">
        <w:rPr>
          <w:sz w:val="32"/>
          <w:szCs w:val="32"/>
        </w:rPr>
        <w:t>роведени</w:t>
      </w:r>
      <w:r w:rsidRPr="00B87034">
        <w:rPr>
          <w:sz w:val="32"/>
          <w:szCs w:val="32"/>
        </w:rPr>
        <w:t>и</w:t>
      </w:r>
      <w:r w:rsidR="00C36C8D" w:rsidRPr="00B87034">
        <w:rPr>
          <w:sz w:val="32"/>
          <w:szCs w:val="32"/>
        </w:rPr>
        <w:t xml:space="preserve"> мероприятий организовать дежурство членов ДНД совместно с сотрудниками ЧОП, отдела внутренних дел;</w:t>
      </w:r>
    </w:p>
    <w:p w:rsidR="00C36C8D" w:rsidRP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4.</w:t>
      </w:r>
      <w:r w:rsidR="00A05B48">
        <w:rPr>
          <w:sz w:val="32"/>
          <w:szCs w:val="32"/>
        </w:rPr>
        <w:t>О</w:t>
      </w:r>
      <w:r w:rsidR="00C36C8D" w:rsidRPr="00B87034">
        <w:rPr>
          <w:sz w:val="32"/>
          <w:szCs w:val="32"/>
        </w:rPr>
        <w:t>рганизовать  работу управляющих компаний по обследованию  чердачных  помещений многоквартирных домов.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</w:p>
    <w:p w:rsidR="00BF6CB6" w:rsidRPr="00C36C8D" w:rsidRDefault="00BF6CB6" w:rsidP="00C36C8D">
      <w:pPr>
        <w:rPr>
          <w:szCs w:val="32"/>
        </w:rPr>
      </w:pPr>
    </w:p>
    <w:sectPr w:rsidR="00BF6CB6" w:rsidRPr="00C36C8D" w:rsidSect="00165B1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E0F"/>
    <w:multiLevelType w:val="multilevel"/>
    <w:tmpl w:val="C42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4D17"/>
    <w:rsid w:val="00020835"/>
    <w:rsid w:val="00114681"/>
    <w:rsid w:val="00134D17"/>
    <w:rsid w:val="00165B1B"/>
    <w:rsid w:val="001871D8"/>
    <w:rsid w:val="00196C02"/>
    <w:rsid w:val="00196E7F"/>
    <w:rsid w:val="001F4FAD"/>
    <w:rsid w:val="00222F80"/>
    <w:rsid w:val="00250467"/>
    <w:rsid w:val="003006F3"/>
    <w:rsid w:val="00302052"/>
    <w:rsid w:val="00316580"/>
    <w:rsid w:val="00355B78"/>
    <w:rsid w:val="00374E5C"/>
    <w:rsid w:val="003A3953"/>
    <w:rsid w:val="003D229E"/>
    <w:rsid w:val="004340F5"/>
    <w:rsid w:val="00482286"/>
    <w:rsid w:val="004C65EE"/>
    <w:rsid w:val="004E7605"/>
    <w:rsid w:val="00543721"/>
    <w:rsid w:val="005D4FDB"/>
    <w:rsid w:val="006C7CD3"/>
    <w:rsid w:val="00744F5B"/>
    <w:rsid w:val="00794A93"/>
    <w:rsid w:val="00797A64"/>
    <w:rsid w:val="007C260B"/>
    <w:rsid w:val="007D317D"/>
    <w:rsid w:val="0082319C"/>
    <w:rsid w:val="008324DD"/>
    <w:rsid w:val="008424A2"/>
    <w:rsid w:val="00981DDA"/>
    <w:rsid w:val="009B198C"/>
    <w:rsid w:val="009D1092"/>
    <w:rsid w:val="009F3BAB"/>
    <w:rsid w:val="00A05B48"/>
    <w:rsid w:val="00A142A4"/>
    <w:rsid w:val="00B042F1"/>
    <w:rsid w:val="00B74416"/>
    <w:rsid w:val="00B75E44"/>
    <w:rsid w:val="00B87034"/>
    <w:rsid w:val="00BF6CB6"/>
    <w:rsid w:val="00BF6E59"/>
    <w:rsid w:val="00C36C8D"/>
    <w:rsid w:val="00C56354"/>
    <w:rsid w:val="00C93FE1"/>
    <w:rsid w:val="00CD3976"/>
    <w:rsid w:val="00D962DF"/>
    <w:rsid w:val="00DA4F7C"/>
    <w:rsid w:val="00E46033"/>
    <w:rsid w:val="00E61F74"/>
    <w:rsid w:val="00E83186"/>
    <w:rsid w:val="00EB0563"/>
    <w:rsid w:val="00EB24C1"/>
    <w:rsid w:val="00EC75AB"/>
    <w:rsid w:val="00FA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D17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34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962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3953"/>
    <w:rPr>
      <w:b/>
      <w:bCs/>
    </w:rPr>
  </w:style>
  <w:style w:type="paragraph" w:styleId="a7">
    <w:name w:val="List Paragraph"/>
    <w:basedOn w:val="a"/>
    <w:uiPriority w:val="34"/>
    <w:qFormat/>
    <w:rsid w:val="00187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165B1B"/>
    <w:rPr>
      <w:color w:val="0000FF"/>
      <w:u w:val="single"/>
    </w:rPr>
  </w:style>
  <w:style w:type="character" w:customStyle="1" w:styleId="a9">
    <w:name w:val="Название Знак"/>
    <w:basedOn w:val="a0"/>
    <w:link w:val="aa"/>
    <w:uiPriority w:val="99"/>
    <w:locked/>
    <w:rsid w:val="00C36C8D"/>
    <w:rPr>
      <w:rFonts w:cs="Times New Roman"/>
      <w:sz w:val="28"/>
      <w:lang w:eastAsia="ru-RU"/>
    </w:rPr>
  </w:style>
  <w:style w:type="paragraph" w:styleId="aa">
    <w:name w:val="Title"/>
    <w:basedOn w:val="a"/>
    <w:link w:val="a9"/>
    <w:uiPriority w:val="99"/>
    <w:qFormat/>
    <w:rsid w:val="00C36C8D"/>
    <w:pPr>
      <w:jc w:val="center"/>
    </w:pPr>
    <w:rPr>
      <w:rFonts w:asciiTheme="minorHAnsi" w:eastAsiaTheme="minorHAnsi" w:hAnsiTheme="minorHAnsi"/>
      <w:sz w:val="28"/>
      <w:szCs w:val="22"/>
    </w:rPr>
  </w:style>
  <w:style w:type="character" w:customStyle="1" w:styleId="1">
    <w:name w:val="Название Знак1"/>
    <w:basedOn w:val="a0"/>
    <w:link w:val="aa"/>
    <w:uiPriority w:val="10"/>
    <w:rsid w:val="00C36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gmon.org/otdel-po-realizacii-gorodskoj-celevoj-programmi-zdorovij-gor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2021-12-20T09:08:00Z</cp:lastPrinted>
  <dcterms:created xsi:type="dcterms:W3CDTF">2022-01-24T09:37:00Z</dcterms:created>
  <dcterms:modified xsi:type="dcterms:W3CDTF">2022-01-24T09:37:00Z</dcterms:modified>
</cp:coreProperties>
</file>