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882EF6" w:rsidP="001F51B2">
            <w:pPr>
              <w:jc w:val="center"/>
              <w:rPr>
                <w:b/>
                <w:sz w:val="24"/>
                <w:lang w:val="be-BY"/>
              </w:rPr>
            </w:pPr>
            <w:r w:rsidRPr="00882EF6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B130D3" w:rsidRDefault="00B130D3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B130D3" w:rsidRPr="00FA0C8A" w:rsidTr="00227FF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130D3" w:rsidRPr="00FA0C8A" w:rsidRDefault="00B130D3" w:rsidP="00227FF6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130D3" w:rsidRPr="00FA0C8A" w:rsidRDefault="00B130D3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30D3" w:rsidRPr="00FA0C8A" w:rsidRDefault="00B130D3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B130D3" w:rsidRPr="00FA0C8A" w:rsidRDefault="00B130D3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130D3" w:rsidRPr="00FA0C8A" w:rsidRDefault="00B130D3" w:rsidP="00227FF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1822" w:type="dxa"/>
            <w:shd w:val="clear" w:color="auto" w:fill="auto"/>
          </w:tcPr>
          <w:p w:rsidR="00B130D3" w:rsidRPr="00FA0C8A" w:rsidRDefault="00B130D3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340D95" w:rsidRPr="00AD13FF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537FF6" w:rsidRDefault="00624868" w:rsidP="00752620">
      <w:pPr>
        <w:widowControl w:val="0"/>
        <w:autoSpaceDE w:val="0"/>
        <w:autoSpaceDN w:val="0"/>
        <w:adjustRightInd w:val="0"/>
        <w:ind w:left="3119"/>
        <w:jc w:val="both"/>
        <w:rPr>
          <w:sz w:val="24"/>
        </w:rPr>
      </w:pPr>
      <w:r w:rsidRPr="003D4F65">
        <w:rPr>
          <w:sz w:val="24"/>
        </w:rPr>
        <w:t xml:space="preserve">О </w:t>
      </w:r>
      <w:r w:rsidRPr="00537FF6">
        <w:rPr>
          <w:sz w:val="24"/>
        </w:rPr>
        <w:t xml:space="preserve">внесении </w:t>
      </w:r>
      <w:r w:rsidR="00C44D28" w:rsidRPr="00537FF6">
        <w:rPr>
          <w:sz w:val="24"/>
        </w:rPr>
        <w:t>дополнений</w:t>
      </w:r>
      <w:r w:rsidRPr="00537FF6">
        <w:rPr>
          <w:sz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</w:t>
      </w:r>
      <w:r w:rsidR="00537FF6" w:rsidRPr="00537FF6">
        <w:rPr>
          <w:sz w:val="24"/>
        </w:rPr>
        <w:t>№</w:t>
      </w:r>
      <w:r w:rsidR="00752620">
        <w:rPr>
          <w:sz w:val="24"/>
        </w:rPr>
        <w:t>81 от 30.03.2020</w:t>
      </w:r>
      <w:r w:rsidR="00AD13FF" w:rsidRPr="00537FF6">
        <w:rPr>
          <w:sz w:val="24"/>
        </w:rPr>
        <w:t>г</w:t>
      </w:r>
      <w:r w:rsidRPr="00537FF6">
        <w:rPr>
          <w:sz w:val="24"/>
        </w:rPr>
        <w:t>.  «</w:t>
      </w:r>
      <w:r w:rsidR="00537FF6" w:rsidRPr="00752620">
        <w:rPr>
          <w:sz w:val="24"/>
        </w:rPr>
        <w:t>Об утверждении Административного регламента предоставления муниципальной услуги «</w:t>
      </w:r>
      <w:r w:rsidR="00752620" w:rsidRPr="00752620">
        <w:rPr>
          <w:sz w:val="24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752620" w:rsidRPr="00752620">
        <w:rPr>
          <w:bCs/>
          <w:sz w:val="24"/>
        </w:rPr>
        <w:t xml:space="preserve"> в сельском поселении Кандринский сельсовет муниципального района Туймазинский район Республики Башкортостан</w:t>
      </w:r>
      <w:r w:rsidR="00AD13FF" w:rsidRPr="00752620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13FF" w:rsidRPr="00C44D28">
        <w:rPr>
          <w:rFonts w:ascii="Times New Roman" w:hAnsi="Times New Roman" w:cs="Times New Roman"/>
          <w:sz w:val="24"/>
          <w:szCs w:val="24"/>
        </w:rPr>
        <w:t>протеста</w:t>
      </w:r>
      <w:r w:rsidRPr="00C44D28">
        <w:rPr>
          <w:rFonts w:ascii="Times New Roman" w:hAnsi="Times New Roman" w:cs="Times New Roman"/>
          <w:sz w:val="24"/>
          <w:szCs w:val="24"/>
        </w:rPr>
        <w:t xml:space="preserve"> Туймазинского межрайонного прокурора от </w:t>
      </w:r>
      <w:r w:rsidR="00AD13FF" w:rsidRPr="00C44D28">
        <w:rPr>
          <w:rFonts w:ascii="Times New Roman" w:hAnsi="Times New Roman" w:cs="Times New Roman"/>
          <w:sz w:val="24"/>
          <w:szCs w:val="24"/>
        </w:rPr>
        <w:t>29.06.2021 №7-1</w:t>
      </w:r>
      <w:r w:rsidRPr="00C44D28">
        <w:rPr>
          <w:rFonts w:ascii="Times New Roman" w:hAnsi="Times New Roman" w:cs="Times New Roman"/>
          <w:sz w:val="24"/>
          <w:szCs w:val="24"/>
        </w:rPr>
        <w:t xml:space="preserve">-2021 </w:t>
      </w:r>
      <w:r w:rsidR="00AD13FF" w:rsidRPr="00C44D28">
        <w:rPr>
          <w:rFonts w:ascii="Times New Roman" w:hAnsi="Times New Roman" w:cs="Times New Roman"/>
          <w:sz w:val="24"/>
          <w:szCs w:val="24"/>
        </w:rPr>
        <w:t>на отдельные положения постановления главы администрации сельского поселения Кандринский сельсовет</w:t>
      </w:r>
      <w:r w:rsidR="00C44D28" w:rsidRPr="00C44D28">
        <w:rPr>
          <w:rFonts w:ascii="Times New Roman" w:hAnsi="Times New Roman" w:cs="Times New Roman"/>
          <w:sz w:val="24"/>
          <w:szCs w:val="24"/>
        </w:rPr>
        <w:t>, Федерального закона от 30.12.2020 №509-ФЗ «О внесении изменений в отдельные законодательные акты Российской Федерации»,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C44D28" w:rsidRPr="00C44D28">
        <w:rPr>
          <w:sz w:val="24"/>
        </w:rPr>
        <w:t>дополнения</w:t>
      </w:r>
      <w:r w:rsidRPr="00C44D28">
        <w:rPr>
          <w:sz w:val="24"/>
        </w:rPr>
        <w:t xml:space="preserve"> в </w:t>
      </w:r>
      <w:r w:rsidR="00C44D28" w:rsidRPr="00C44D28">
        <w:rPr>
          <w:sz w:val="24"/>
        </w:rPr>
        <w:t xml:space="preserve">административный регламент </w:t>
      </w:r>
      <w:r w:rsidR="003D4F65" w:rsidRPr="003D4F65">
        <w:rPr>
          <w:sz w:val="24"/>
        </w:rPr>
        <w:t>по предоставлению муниципальной услуги «</w:t>
      </w:r>
      <w:r w:rsidR="00752620" w:rsidRPr="00752620">
        <w:rPr>
          <w:sz w:val="24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752620" w:rsidRPr="00752620">
        <w:rPr>
          <w:bCs/>
          <w:sz w:val="24"/>
        </w:rPr>
        <w:t xml:space="preserve"> в сельском поселении Кандринский сельсовет муниципального района Туймазинский район Республики </w:t>
      </w:r>
      <w:r w:rsidR="00752620">
        <w:rPr>
          <w:sz w:val="24"/>
        </w:rPr>
        <w:t xml:space="preserve">Башкортостан, утвержденный постановление главы </w:t>
      </w:r>
      <w:r w:rsidR="00752620" w:rsidRPr="00537FF6">
        <w:rPr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</w:t>
      </w:r>
      <w:r w:rsidR="00752620">
        <w:rPr>
          <w:sz w:val="24"/>
        </w:rPr>
        <w:t>81 от 30.03.2020</w:t>
      </w:r>
      <w:r w:rsidR="00537FF6" w:rsidRPr="00537FF6">
        <w:rPr>
          <w:sz w:val="24"/>
        </w:rPr>
        <w:t>г.</w:t>
      </w:r>
      <w:r w:rsidR="00C44D28" w:rsidRPr="00C44D28">
        <w:rPr>
          <w:sz w:val="24"/>
        </w:rPr>
        <w:t>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Третий раздел дополнить подразделом следующего содержания: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Default="003D4F65" w:rsidP="003D4F65">
      <w:pPr>
        <w:pStyle w:val="ab"/>
        <w:tabs>
          <w:tab w:val="left" w:pos="851"/>
        </w:tabs>
        <w:ind w:left="0" w:firstLine="567"/>
        <w:jc w:val="center"/>
        <w:rPr>
          <w:b/>
          <w:color w:val="000000"/>
          <w:sz w:val="24"/>
          <w:lang w:bidi="ru-RU"/>
        </w:rPr>
      </w:pPr>
      <w:r>
        <w:rPr>
          <w:sz w:val="24"/>
        </w:rPr>
        <w:t>«</w:t>
      </w:r>
      <w:r w:rsidR="00C44D28" w:rsidRPr="003D4F65">
        <w:rPr>
          <w:b/>
          <w:color w:val="000000"/>
          <w:sz w:val="24"/>
          <w:lang w:bidi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="00C874F4" w:rsidRPr="003D4F65">
        <w:rPr>
          <w:b/>
          <w:color w:val="000000"/>
          <w:sz w:val="24"/>
          <w:lang w:bidi="ru-RU"/>
        </w:rPr>
        <w:t xml:space="preserve">числе </w:t>
      </w:r>
      <w:r w:rsidR="00C44D28" w:rsidRPr="003D4F65">
        <w:rPr>
          <w:b/>
          <w:color w:val="000000"/>
          <w:sz w:val="24"/>
          <w:lang w:bidi="ru-RU"/>
        </w:rPr>
        <w:t xml:space="preserve">отношений результата </w:t>
      </w:r>
      <w:r w:rsidR="00C874F4" w:rsidRPr="003D4F65">
        <w:rPr>
          <w:b/>
          <w:color w:val="000000"/>
          <w:sz w:val="24"/>
          <w:lang w:bidi="ru-RU"/>
        </w:rPr>
        <w:t>муниципальной</w:t>
      </w:r>
      <w:r w:rsidR="00C44D28" w:rsidRPr="003D4F65">
        <w:rPr>
          <w:b/>
          <w:color w:val="000000"/>
          <w:sz w:val="24"/>
          <w:lang w:bidi="ru-RU"/>
        </w:rPr>
        <w:t xml:space="preserve"> услуги, за получением которого они обратились</w:t>
      </w:r>
    </w:p>
    <w:p w:rsidR="003D4F65" w:rsidRDefault="003D4F65" w:rsidP="003D4F65">
      <w:pPr>
        <w:pStyle w:val="ab"/>
        <w:tabs>
          <w:tab w:val="left" w:pos="851"/>
        </w:tabs>
        <w:ind w:left="0" w:firstLine="567"/>
        <w:jc w:val="center"/>
        <w:rPr>
          <w:color w:val="000000"/>
          <w:sz w:val="24"/>
          <w:lang w:bidi="ru-RU"/>
        </w:rPr>
      </w:pPr>
    </w:p>
    <w:p w:rsid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3.</w:t>
      </w:r>
      <w:r w:rsidR="00752620">
        <w:rPr>
          <w:sz w:val="24"/>
        </w:rPr>
        <w:t>17</w:t>
      </w:r>
      <w:r>
        <w:rPr>
          <w:sz w:val="24"/>
        </w:rPr>
        <w:t xml:space="preserve">. </w:t>
      </w:r>
      <w:r w:rsidR="00C44D28" w:rsidRPr="00C44D28">
        <w:rPr>
          <w:sz w:val="24"/>
        </w:rPr>
        <w:t xml:space="preserve">Порядок предоставления муниципальной услуги не зависит от категории </w:t>
      </w:r>
      <w:bookmarkStart w:id="0" w:name="_GoBack"/>
      <w:r w:rsidR="00C44D28" w:rsidRPr="00C44D28">
        <w:rPr>
          <w:sz w:val="24"/>
        </w:rPr>
        <w:t xml:space="preserve">объединенных общими признаками заявителей, указанных в пункте </w:t>
      </w:r>
      <w:r>
        <w:rPr>
          <w:sz w:val="24"/>
        </w:rPr>
        <w:t>1.2</w:t>
      </w:r>
      <w:r w:rsidR="00C44D28" w:rsidRPr="00C44D28">
        <w:rPr>
          <w:sz w:val="24"/>
        </w:rPr>
        <w:t xml:space="preserve"> Регламента. В связи </w:t>
      </w:r>
      <w:bookmarkEnd w:id="0"/>
      <w:r w:rsidR="00C44D28" w:rsidRPr="00C44D28">
        <w:rPr>
          <w:sz w:val="24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3D4F65" w:rsidRP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C44D28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Pr="00C44D28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Глава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>Р.Р. Рафиков</w:t>
      </w:r>
    </w:p>
    <w:sectPr w:rsidR="001C7D9F" w:rsidRPr="00C44D28" w:rsidSect="006864DE">
      <w:pgSz w:w="11906" w:h="16838"/>
      <w:pgMar w:top="284" w:right="99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A2681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D4F65"/>
    <w:rsid w:val="004C308B"/>
    <w:rsid w:val="00501434"/>
    <w:rsid w:val="00506998"/>
    <w:rsid w:val="00533679"/>
    <w:rsid w:val="00537FF6"/>
    <w:rsid w:val="00541073"/>
    <w:rsid w:val="00595662"/>
    <w:rsid w:val="006126AF"/>
    <w:rsid w:val="00624868"/>
    <w:rsid w:val="0064452D"/>
    <w:rsid w:val="006614B0"/>
    <w:rsid w:val="006864DE"/>
    <w:rsid w:val="00695E16"/>
    <w:rsid w:val="006B3E18"/>
    <w:rsid w:val="006E3A73"/>
    <w:rsid w:val="006E4E12"/>
    <w:rsid w:val="0070302D"/>
    <w:rsid w:val="00752620"/>
    <w:rsid w:val="00755E26"/>
    <w:rsid w:val="00796C4C"/>
    <w:rsid w:val="007D4B84"/>
    <w:rsid w:val="00856742"/>
    <w:rsid w:val="0087114C"/>
    <w:rsid w:val="00882EF6"/>
    <w:rsid w:val="0089678E"/>
    <w:rsid w:val="008E3F3F"/>
    <w:rsid w:val="009B4862"/>
    <w:rsid w:val="009D2AB5"/>
    <w:rsid w:val="009F68CF"/>
    <w:rsid w:val="00A1044E"/>
    <w:rsid w:val="00AD13FF"/>
    <w:rsid w:val="00AF63B0"/>
    <w:rsid w:val="00B130D3"/>
    <w:rsid w:val="00B30785"/>
    <w:rsid w:val="00B311B6"/>
    <w:rsid w:val="00B330FE"/>
    <w:rsid w:val="00B97080"/>
    <w:rsid w:val="00BA4DCA"/>
    <w:rsid w:val="00BD010E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B130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2021-08-25T11:09:00Z</cp:lastPrinted>
  <dcterms:created xsi:type="dcterms:W3CDTF">2021-08-25T11:54:00Z</dcterms:created>
  <dcterms:modified xsi:type="dcterms:W3CDTF">2021-08-25T11:54:00Z</dcterms:modified>
</cp:coreProperties>
</file>