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CC7F5F" w:rsidRDefault="00CC7F5F">
      <w:r>
        <w:t>1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A60D3E">
            <w:pPr>
              <w:jc w:val="center"/>
              <w:rPr>
                <w:b/>
                <w:sz w:val="24"/>
                <w:lang w:val="be-BY"/>
              </w:rPr>
            </w:pPr>
            <w:r w:rsidRPr="00A60D3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613DA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C3185D" w:rsidRPr="003745B5" w:rsidRDefault="00C3185D" w:rsidP="00C3185D">
      <w:pPr>
        <w:rPr>
          <w:szCs w:val="28"/>
        </w:rPr>
      </w:pPr>
    </w:p>
    <w:p w:rsidR="00804BBC" w:rsidRPr="00AB7BF0" w:rsidRDefault="00804BBC" w:rsidP="00804BBC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804BBC" w:rsidRPr="00AB7BF0" w:rsidRDefault="00804BBC" w:rsidP="00804BBC">
      <w:pPr>
        <w:ind w:left="5040"/>
        <w:jc w:val="both"/>
        <w:rPr>
          <w:sz w:val="26"/>
          <w:szCs w:val="26"/>
        </w:rPr>
      </w:pPr>
    </w:p>
    <w:p w:rsidR="00804BBC" w:rsidRPr="00AB7BF0" w:rsidRDefault="00804BBC" w:rsidP="00804BBC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804BBC" w:rsidRDefault="00804BBC" w:rsidP="00804BB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804BBC" w:rsidRDefault="00804BBC" w:rsidP="00804BBC">
      <w:pPr>
        <w:numPr>
          <w:ilvl w:val="1"/>
          <w:numId w:val="1"/>
        </w:numPr>
        <w:ind w:left="1288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40108,6 </w:t>
      </w:r>
      <w:r w:rsidRPr="00C7465E">
        <w:rPr>
          <w:sz w:val="26"/>
          <w:szCs w:val="26"/>
        </w:rPr>
        <w:t>тыс. рублей;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40434,6</w:t>
      </w:r>
      <w:r w:rsidRPr="00C7465E">
        <w:rPr>
          <w:sz w:val="26"/>
          <w:szCs w:val="26"/>
        </w:rPr>
        <w:t xml:space="preserve"> тыс. рублей.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804BBC" w:rsidRPr="003745B5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9305BA" w:rsidRPr="00740B8D" w:rsidRDefault="009305BA" w:rsidP="003A7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305BA" w:rsidRPr="003745B5" w:rsidRDefault="009305BA" w:rsidP="009305BA">
      <w:pPr>
        <w:ind w:firstLine="709"/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9305BA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613DA0" w:rsidRDefault="00613DA0" w:rsidP="009305BA">
      <w:pPr>
        <w:jc w:val="both"/>
        <w:rPr>
          <w:sz w:val="26"/>
          <w:szCs w:val="26"/>
        </w:rPr>
        <w:sectPr w:rsidR="00613DA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9305BA" w:rsidRDefault="009305BA" w:rsidP="009305BA">
      <w:pPr>
        <w:jc w:val="both"/>
        <w:rPr>
          <w:sz w:val="26"/>
          <w:szCs w:val="26"/>
        </w:rPr>
      </w:pPr>
    </w:p>
    <w:p w:rsidR="00613DA0" w:rsidRPr="007B3721" w:rsidRDefault="00613DA0" w:rsidP="00613DA0">
      <w:pPr>
        <w:pStyle w:val="a5"/>
        <w:suppressAutoHyphens/>
        <w:ind w:left="5670"/>
        <w:rPr>
          <w:sz w:val="24"/>
        </w:rPr>
      </w:pPr>
      <w:r w:rsidRPr="007B3721">
        <w:rPr>
          <w:sz w:val="24"/>
        </w:rPr>
        <w:t>Приложение № 1</w:t>
      </w:r>
    </w:p>
    <w:p w:rsidR="00613DA0" w:rsidRDefault="00613DA0" w:rsidP="00613DA0">
      <w:pPr>
        <w:pStyle w:val="a5"/>
        <w:suppressAutoHyphens/>
        <w:ind w:left="5670"/>
        <w:rPr>
          <w:sz w:val="24"/>
        </w:rPr>
      </w:pPr>
      <w:r w:rsidRPr="007B3721">
        <w:rPr>
          <w:sz w:val="24"/>
        </w:rPr>
        <w:t>к решению Совета сельского поселения Кандринский сельсовет муниципального района Туймазинский район Республики Башкортостан</w:t>
      </w:r>
    </w:p>
    <w:p w:rsidR="00833745" w:rsidRDefault="00833745" w:rsidP="00833745">
      <w:pPr>
        <w:jc w:val="center"/>
        <w:rPr>
          <w:b/>
          <w:bCs/>
          <w:szCs w:val="28"/>
        </w:rPr>
      </w:pPr>
    </w:p>
    <w:p w:rsidR="00833745" w:rsidRPr="003A3E86" w:rsidRDefault="00833745" w:rsidP="00833745">
      <w:pPr>
        <w:jc w:val="center"/>
        <w:rPr>
          <w:b/>
          <w:bCs/>
          <w:szCs w:val="28"/>
        </w:rPr>
      </w:pPr>
    </w:p>
    <w:p w:rsidR="00833745" w:rsidRDefault="00833745" w:rsidP="00833745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Кандринский сельсовет </w:t>
      </w:r>
      <w:r w:rsidRPr="003A3E86">
        <w:rPr>
          <w:b/>
          <w:bCs/>
          <w:sz w:val="26"/>
          <w:szCs w:val="26"/>
        </w:rPr>
        <w:t>муниципального района Туймазинский район Республики Башкортостан на 20</w:t>
      </w:r>
      <w:r>
        <w:rPr>
          <w:b/>
          <w:bCs/>
          <w:sz w:val="26"/>
          <w:szCs w:val="26"/>
        </w:rPr>
        <w:t xml:space="preserve">20 </w:t>
      </w:r>
      <w:r w:rsidRPr="003A3E86">
        <w:rPr>
          <w:b/>
          <w:bCs/>
          <w:sz w:val="26"/>
          <w:szCs w:val="26"/>
        </w:rPr>
        <w:t>год</w:t>
      </w:r>
    </w:p>
    <w:p w:rsidR="00833745" w:rsidRPr="003A3E86" w:rsidRDefault="00833745" w:rsidP="00833745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6655"/>
        <w:gridCol w:w="1260"/>
      </w:tblGrid>
      <w:tr w:rsidR="00833745" w:rsidRPr="00BD5D2A" w:rsidTr="006E05B1">
        <w:trPr>
          <w:cantSplit/>
          <w:trHeight w:val="3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3745" w:rsidRPr="00BD5D2A" w:rsidRDefault="00833745" w:rsidP="006E05B1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3745" w:rsidRPr="00BD5D2A" w:rsidRDefault="00833745" w:rsidP="006E05B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3745" w:rsidRPr="00BD5D2A" w:rsidRDefault="00833745" w:rsidP="006E05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833745" w:rsidRPr="00BD5D2A" w:rsidTr="006E05B1">
        <w:trPr>
          <w:cantSplit/>
          <w:trHeight w:val="4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33745" w:rsidRPr="00BD5D2A" w:rsidTr="006E05B1">
        <w:trPr>
          <w:cantSplit/>
          <w:trHeight w:val="2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133077" w:rsidRDefault="00833745" w:rsidP="006E05B1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</w:t>
            </w: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 xml:space="preserve"> 00 00000 00 0000 000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sz w:val="22"/>
                <w:szCs w:val="22"/>
              </w:rPr>
            </w:pPr>
            <w:r w:rsidRPr="002D758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D91CF0" w:rsidRDefault="00833745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+752,3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04E6B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704E6B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2D7587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+752,3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</w:pPr>
            <w:r w:rsidRPr="004F3EDE">
              <w:rPr>
                <w:rFonts w:eastAsia="Arial Unicode MS"/>
                <w:bCs/>
                <w:sz w:val="22"/>
                <w:szCs w:val="22"/>
              </w:rPr>
              <w:t xml:space="preserve">2 02 </w:t>
            </w:r>
            <w:r>
              <w:rPr>
                <w:rFonts w:eastAsia="Arial Unicode MS"/>
                <w:bCs/>
                <w:sz w:val="22"/>
                <w:szCs w:val="22"/>
              </w:rPr>
              <w:t>4</w:t>
            </w:r>
            <w:r w:rsidRPr="004F3EDE">
              <w:rPr>
                <w:rFonts w:eastAsia="Arial Unicode MS"/>
                <w:bCs/>
                <w:sz w:val="22"/>
                <w:szCs w:val="22"/>
              </w:rPr>
              <w:t>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2D7587">
              <w:rPr>
                <w:b w:val="0"/>
                <w:caps/>
                <w:noProof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+309,4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B7B03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6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40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14 0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D7587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+309,4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40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</w:t>
            </w: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D7587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+309,4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A60D3E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7" w:history="1">
              <w:r w:rsidR="00833745"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 w:rsidR="00833745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833745"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 w:rsidR="00833745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833745"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 w:rsidR="00833745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="00833745" w:rsidRPr="009937E4">
                <w:rPr>
                  <w:rFonts w:eastAsia="Arial Unicode MS"/>
                  <w:bCs/>
                  <w:sz w:val="22"/>
                  <w:szCs w:val="22"/>
                </w:rPr>
                <w:t>000</w:t>
              </w:r>
              <w:r w:rsidR="00833745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833745"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 w:rsidR="00833745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="00833745"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 w:rsidR="00833745"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 w:rsidR="00833745"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A60D3E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8" w:history="1">
              <w:r w:rsidR="00833745" w:rsidRPr="002D7587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+442,9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B7B03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9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050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A60D3E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10" w:history="1">
              <w:r w:rsidR="00833745" w:rsidRPr="002D7587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+442,9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9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054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D7587">
              <w:rPr>
                <w:rFonts w:eastAsia="Arial Unicode MS"/>
                <w:b w:val="0"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+442,9</w:t>
            </w:r>
          </w:p>
        </w:tc>
      </w:tr>
      <w:tr w:rsidR="00833745" w:rsidRPr="00133077" w:rsidTr="006E05B1">
        <w:trPr>
          <w:trHeight w:val="3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caps/>
                <w:noProof/>
                <w:sz w:val="22"/>
                <w:szCs w:val="22"/>
              </w:rPr>
            </w:pPr>
            <w:r w:rsidRPr="002D7587">
              <w:rPr>
                <w:caps/>
                <w:noProof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33745" w:rsidRPr="00754212" w:rsidRDefault="00833745" w:rsidP="006E05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+752,3</w:t>
            </w:r>
          </w:p>
        </w:tc>
      </w:tr>
    </w:tbl>
    <w:p w:rsidR="00833745" w:rsidRDefault="00833745" w:rsidP="00833745"/>
    <w:p w:rsidR="00833745" w:rsidRDefault="00833745" w:rsidP="00833745"/>
    <w:p w:rsidR="00833745" w:rsidRDefault="00833745" w:rsidP="00833745"/>
    <w:p w:rsidR="00613DA0" w:rsidRDefault="00613DA0" w:rsidP="00613DA0">
      <w:pPr>
        <w:suppressAutoHyphens/>
        <w:ind w:firstLine="1134"/>
        <w:jc w:val="both"/>
        <w:rPr>
          <w:rFonts w:eastAsia="Arial Unicode MS"/>
          <w:szCs w:val="28"/>
        </w:rPr>
      </w:pPr>
    </w:p>
    <w:p w:rsidR="00613DA0" w:rsidRDefault="00613DA0" w:rsidP="00613DA0">
      <w:pPr>
        <w:suppressAutoHyphens/>
        <w:ind w:firstLine="1134"/>
        <w:jc w:val="both"/>
        <w:rPr>
          <w:rFonts w:eastAsia="Arial Unicode MS"/>
          <w:szCs w:val="28"/>
        </w:rPr>
      </w:pPr>
    </w:p>
    <w:p w:rsidR="00613DA0" w:rsidRPr="00A14B8F" w:rsidRDefault="00613DA0" w:rsidP="00613DA0">
      <w:pPr>
        <w:pStyle w:val="a5"/>
        <w:ind w:left="5387"/>
        <w:jc w:val="right"/>
        <w:rPr>
          <w:sz w:val="24"/>
        </w:rPr>
      </w:pPr>
      <w:r w:rsidRPr="00A14B8F">
        <w:rPr>
          <w:sz w:val="24"/>
        </w:rPr>
        <w:t>Приложение № 2</w:t>
      </w:r>
    </w:p>
    <w:p w:rsidR="00613DA0" w:rsidRDefault="00613DA0" w:rsidP="00613DA0">
      <w:pPr>
        <w:jc w:val="right"/>
      </w:pPr>
      <w:r w:rsidRPr="00A14B8F">
        <w:rPr>
          <w:sz w:val="24"/>
        </w:rPr>
        <w:lastRenderedPageBreak/>
        <w:t>к решению Совета сельского поселения Кандринский сельсовет муниципального района Туймазинский район  Республики Башкортостан</w:t>
      </w:r>
      <w:r>
        <w:t>№58 от 29.05.2020</w:t>
      </w:r>
    </w:p>
    <w:p w:rsidR="00613DA0" w:rsidRDefault="00613DA0" w:rsidP="00613DA0">
      <w:pPr>
        <w:pStyle w:val="a5"/>
        <w:ind w:left="5387"/>
        <w:rPr>
          <w:b/>
          <w:bCs/>
          <w:sz w:val="20"/>
          <w:szCs w:val="20"/>
        </w:rPr>
      </w:pPr>
    </w:p>
    <w:tbl>
      <w:tblPr>
        <w:tblW w:w="9780" w:type="dxa"/>
        <w:tblInd w:w="91" w:type="dxa"/>
        <w:tblLook w:val="04A0"/>
      </w:tblPr>
      <w:tblGrid>
        <w:gridCol w:w="5840"/>
        <w:gridCol w:w="800"/>
        <w:gridCol w:w="1380"/>
        <w:gridCol w:w="700"/>
        <w:gridCol w:w="1060"/>
      </w:tblGrid>
      <w:tr w:rsidR="00833745" w:rsidRPr="00833745" w:rsidTr="00833745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0"/>
                <w:szCs w:val="20"/>
              </w:rPr>
            </w:pPr>
            <w:r w:rsidRPr="00833745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833745" w:rsidRPr="00833745" w:rsidTr="00833745">
        <w:trPr>
          <w:trHeight w:val="115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0"/>
                <w:szCs w:val="20"/>
              </w:rPr>
            </w:pPr>
            <w:r w:rsidRPr="00833745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33745" w:rsidRPr="00833745" w:rsidTr="00833745">
        <w:trPr>
          <w:trHeight w:val="33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jc w:val="both"/>
              <w:rPr>
                <w:color w:val="000000"/>
                <w:sz w:val="20"/>
                <w:szCs w:val="20"/>
              </w:rPr>
            </w:pPr>
            <w:r w:rsidRPr="00833745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833745">
              <w:rPr>
                <w:color w:val="000000"/>
                <w:sz w:val="20"/>
                <w:szCs w:val="20"/>
              </w:rPr>
              <w:t>______мая</w:t>
            </w:r>
            <w:proofErr w:type="spellEnd"/>
            <w:r w:rsidRPr="00833745">
              <w:rPr>
                <w:color w:val="000000"/>
                <w:sz w:val="20"/>
                <w:szCs w:val="20"/>
              </w:rPr>
              <w:t xml:space="preserve"> 2020 года № ______</w:t>
            </w:r>
          </w:p>
        </w:tc>
      </w:tr>
      <w:tr w:rsidR="00833745" w:rsidRPr="00833745" w:rsidTr="0083374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3745" w:rsidRPr="00833745" w:rsidTr="00833745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833745" w:rsidRPr="00833745" w:rsidTr="00833745">
        <w:trPr>
          <w:trHeight w:val="12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833745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33745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3374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33745" w:rsidRPr="00833745" w:rsidTr="0083374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right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33745" w:rsidRPr="00833745" w:rsidTr="00833745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33745" w:rsidRPr="00833745" w:rsidTr="00833745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+442,9</w:t>
            </w:r>
          </w:p>
        </w:tc>
      </w:tr>
      <w:tr w:rsidR="00833745" w:rsidRPr="00833745" w:rsidTr="00833745">
        <w:trPr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trHeight w:val="12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trHeight w:val="9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33745" w:rsidRPr="00833745" w:rsidTr="00833745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color w:val="000000"/>
                <w:sz w:val="24"/>
              </w:rPr>
            </w:pPr>
            <w:r w:rsidRPr="00833745">
              <w:rPr>
                <w:color w:val="000000"/>
                <w:sz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833745" w:rsidRPr="00833745" w:rsidTr="00833745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</w:tbl>
    <w:p w:rsidR="00613DA0" w:rsidRDefault="00613DA0" w:rsidP="00613DA0"/>
    <w:p w:rsidR="00613DA0" w:rsidRDefault="00613DA0" w:rsidP="009305BA">
      <w:pPr>
        <w:jc w:val="both"/>
        <w:rPr>
          <w:sz w:val="26"/>
          <w:szCs w:val="26"/>
        </w:rPr>
        <w:sectPr w:rsidR="00613DA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613DA0" w:rsidRDefault="00613DA0" w:rsidP="009305BA">
      <w:pPr>
        <w:jc w:val="both"/>
        <w:rPr>
          <w:sz w:val="26"/>
          <w:szCs w:val="26"/>
        </w:rPr>
      </w:pPr>
    </w:p>
    <w:tbl>
      <w:tblPr>
        <w:tblW w:w="10122" w:type="dxa"/>
        <w:tblInd w:w="91" w:type="dxa"/>
        <w:tblLook w:val="04A0"/>
      </w:tblPr>
      <w:tblGrid>
        <w:gridCol w:w="5680"/>
        <w:gridCol w:w="800"/>
        <w:gridCol w:w="1316"/>
        <w:gridCol w:w="800"/>
        <w:gridCol w:w="1060"/>
        <w:gridCol w:w="466"/>
      </w:tblGrid>
      <w:tr w:rsidR="00613DA0" w:rsidRPr="00613DA0" w:rsidTr="00833745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613DA0" w:rsidRPr="00613DA0" w:rsidTr="00833745">
        <w:trPr>
          <w:trHeight w:val="81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613DA0" w:rsidRPr="00613DA0" w:rsidTr="00833745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Default="00613DA0" w:rsidP="00613DA0">
            <w:r>
              <w:t>№58 от 29.05.2020</w:t>
            </w:r>
          </w:p>
          <w:p w:rsidR="00613DA0" w:rsidRPr="00613DA0" w:rsidRDefault="00613DA0" w:rsidP="00613D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3745" w:rsidRPr="00833745" w:rsidTr="00833745">
        <w:trPr>
          <w:gridAfter w:val="1"/>
          <w:wAfter w:w="482" w:type="dxa"/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833745" w:rsidRPr="00833745" w:rsidTr="00833745">
        <w:trPr>
          <w:gridAfter w:val="1"/>
          <w:wAfter w:w="482" w:type="dxa"/>
          <w:trHeight w:val="9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833745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33745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3374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33745" w:rsidRPr="00833745" w:rsidTr="00833745">
        <w:trPr>
          <w:gridAfter w:val="1"/>
          <w:wAfter w:w="482" w:type="dxa"/>
          <w:trHeight w:val="36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33745" w:rsidRPr="00833745" w:rsidTr="00833745">
        <w:trPr>
          <w:gridAfter w:val="1"/>
          <w:wAfter w:w="482" w:type="dxa"/>
          <w:trHeight w:val="39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33745" w:rsidRPr="00833745" w:rsidTr="00833745">
        <w:trPr>
          <w:gridAfter w:val="1"/>
          <w:wAfter w:w="482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8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82" w:type="dxa"/>
          <w:trHeight w:val="3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82" w:type="dxa"/>
          <w:trHeight w:val="12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8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82" w:type="dxa"/>
          <w:trHeight w:val="12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82" w:type="dxa"/>
          <w:trHeight w:val="70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33745" w:rsidRPr="00833745" w:rsidTr="00833745">
        <w:trPr>
          <w:gridAfter w:val="1"/>
          <w:wAfter w:w="482" w:type="dxa"/>
          <w:trHeight w:val="3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color w:val="000000"/>
                <w:sz w:val="24"/>
              </w:rPr>
            </w:pPr>
            <w:r w:rsidRPr="00833745">
              <w:rPr>
                <w:color w:val="000000"/>
                <w:sz w:val="24"/>
              </w:rPr>
              <w:t xml:space="preserve">Иные бюджетные ассигнования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833745" w:rsidRPr="00833745" w:rsidTr="00833745">
        <w:trPr>
          <w:gridAfter w:val="1"/>
          <w:wAfter w:w="482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gridAfter w:val="1"/>
          <w:wAfter w:w="482" w:type="dxa"/>
          <w:trHeight w:val="64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</w:tbl>
    <w:p w:rsidR="008B2550" w:rsidRPr="003745B5" w:rsidRDefault="008B2550" w:rsidP="008B2550">
      <w:pPr>
        <w:rPr>
          <w:szCs w:val="28"/>
        </w:rPr>
      </w:pPr>
      <w:r w:rsidRPr="003745B5">
        <w:rPr>
          <w:szCs w:val="28"/>
          <w:lang w:val="be-BY"/>
        </w:rPr>
        <w:t xml:space="preserve">  </w:t>
      </w:r>
    </w:p>
    <w:p w:rsidR="00613DA0" w:rsidRDefault="00613DA0" w:rsidP="002D610D">
      <w:pPr>
        <w:jc w:val="both"/>
        <w:rPr>
          <w:sz w:val="26"/>
          <w:szCs w:val="26"/>
        </w:rPr>
        <w:sectPr w:rsidR="00613DA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2D610D" w:rsidRDefault="002D610D" w:rsidP="002D610D">
      <w:pPr>
        <w:jc w:val="both"/>
        <w:rPr>
          <w:sz w:val="26"/>
          <w:szCs w:val="26"/>
        </w:rPr>
      </w:pPr>
    </w:p>
    <w:tbl>
      <w:tblPr>
        <w:tblW w:w="10211" w:type="dxa"/>
        <w:tblInd w:w="91" w:type="dxa"/>
        <w:tblLook w:val="04A0"/>
      </w:tblPr>
      <w:tblGrid>
        <w:gridCol w:w="5840"/>
        <w:gridCol w:w="780"/>
        <w:gridCol w:w="1316"/>
        <w:gridCol w:w="69"/>
        <w:gridCol w:w="691"/>
        <w:gridCol w:w="69"/>
        <w:gridCol w:w="1091"/>
        <w:gridCol w:w="409"/>
      </w:tblGrid>
      <w:tr w:rsidR="00613DA0" w:rsidRPr="00613DA0" w:rsidTr="00833745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613DA0" w:rsidRPr="00613DA0" w:rsidTr="00833745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613DA0" w:rsidRPr="00613DA0" w:rsidTr="00833745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Default="00613DA0" w:rsidP="00613DA0">
            <w:r>
              <w:t>№58 от 29.05.2020</w:t>
            </w:r>
          </w:p>
          <w:p w:rsidR="00613DA0" w:rsidRPr="00613DA0" w:rsidRDefault="00613DA0" w:rsidP="00613D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13DA0" w:rsidRPr="00613DA0" w:rsidTr="0083374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3745" w:rsidRPr="00833745" w:rsidTr="00833745">
        <w:trPr>
          <w:gridAfter w:val="1"/>
          <w:wAfter w:w="411" w:type="dxa"/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833745" w:rsidRPr="00833745" w:rsidTr="00833745">
        <w:trPr>
          <w:gridAfter w:val="1"/>
          <w:wAfter w:w="411" w:type="dxa"/>
          <w:trHeight w:val="28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833745" w:rsidRPr="00833745" w:rsidTr="00833745">
        <w:trPr>
          <w:gridAfter w:val="1"/>
          <w:wAfter w:w="411" w:type="dxa"/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33745" w:rsidRPr="00833745" w:rsidTr="00833745">
        <w:trPr>
          <w:gridAfter w:val="1"/>
          <w:wAfter w:w="411" w:type="dxa"/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33745" w:rsidRPr="00833745" w:rsidTr="00833745">
        <w:trPr>
          <w:gridAfter w:val="1"/>
          <w:wAfter w:w="411" w:type="dxa"/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11" w:type="dxa"/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11" w:type="dxa"/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11" w:type="dxa"/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11" w:type="dxa"/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11" w:type="dxa"/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11" w:type="dxa"/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11" w:type="dxa"/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33745" w:rsidRPr="00833745" w:rsidTr="00833745">
        <w:trPr>
          <w:gridAfter w:val="1"/>
          <w:wAfter w:w="411" w:type="dxa"/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color w:val="000000"/>
                <w:sz w:val="24"/>
              </w:rPr>
            </w:pPr>
            <w:r w:rsidRPr="00833745">
              <w:rPr>
                <w:color w:val="000000"/>
                <w:sz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833745" w:rsidRPr="00833745" w:rsidTr="00833745">
        <w:trPr>
          <w:gridAfter w:val="1"/>
          <w:wAfter w:w="411" w:type="dxa"/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gridAfter w:val="1"/>
          <w:wAfter w:w="411" w:type="dxa"/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</w:tbl>
    <w:p w:rsidR="00313AC6" w:rsidRPr="003745B5" w:rsidRDefault="00313AC6" w:rsidP="002D610D">
      <w:pPr>
        <w:jc w:val="both"/>
        <w:rPr>
          <w:sz w:val="26"/>
          <w:szCs w:val="26"/>
        </w:rPr>
      </w:pPr>
    </w:p>
    <w:sectPr w:rsidR="00313AC6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62768"/>
    <w:rsid w:val="00196F9A"/>
    <w:rsid w:val="001B7C7E"/>
    <w:rsid w:val="001D5594"/>
    <w:rsid w:val="0021611B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814F8"/>
    <w:rsid w:val="00613DA0"/>
    <w:rsid w:val="00660DAC"/>
    <w:rsid w:val="00675686"/>
    <w:rsid w:val="006C61D7"/>
    <w:rsid w:val="00755E26"/>
    <w:rsid w:val="00804BBC"/>
    <w:rsid w:val="00833745"/>
    <w:rsid w:val="0087114C"/>
    <w:rsid w:val="008B2550"/>
    <w:rsid w:val="008D035F"/>
    <w:rsid w:val="009305BA"/>
    <w:rsid w:val="00974D52"/>
    <w:rsid w:val="00995618"/>
    <w:rsid w:val="009A4775"/>
    <w:rsid w:val="00A04C1A"/>
    <w:rsid w:val="00A60D3E"/>
    <w:rsid w:val="00A65136"/>
    <w:rsid w:val="00AE78C4"/>
    <w:rsid w:val="00B47804"/>
    <w:rsid w:val="00BE67B4"/>
    <w:rsid w:val="00C3185D"/>
    <w:rsid w:val="00C4480F"/>
    <w:rsid w:val="00CC7F5F"/>
    <w:rsid w:val="00CF0AD0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5F"/>
    <w:rPr>
      <w:sz w:val="28"/>
      <w:szCs w:val="24"/>
    </w:rPr>
  </w:style>
  <w:style w:type="paragraph" w:styleId="1">
    <w:name w:val="heading 1"/>
    <w:basedOn w:val="a"/>
    <w:next w:val="a"/>
    <w:qFormat/>
    <w:rsid w:val="008D035F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613D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035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D035F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613D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3DA0"/>
    <w:rPr>
      <w:sz w:val="28"/>
      <w:szCs w:val="24"/>
    </w:rPr>
  </w:style>
  <w:style w:type="paragraph" w:customStyle="1" w:styleId="xl35">
    <w:name w:val="xl35"/>
    <w:basedOn w:val="a"/>
    <w:rsid w:val="00613D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613D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character" w:customStyle="1" w:styleId="20">
    <w:name w:val="Заголовок 2 Знак"/>
    <w:basedOn w:val="a0"/>
    <w:link w:val="2"/>
    <w:semiHidden/>
    <w:rsid w:val="00613D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613D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D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13D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3DA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0000000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00000000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5000000015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odifikant.ru/codes/kbk2014/2020905000000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500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2020-06-03T05:27:00Z</cp:lastPrinted>
  <dcterms:created xsi:type="dcterms:W3CDTF">2020-11-26T05:18:00Z</dcterms:created>
  <dcterms:modified xsi:type="dcterms:W3CDTF">2020-11-26T05:18:00Z</dcterms:modified>
</cp:coreProperties>
</file>