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Pr="00E4099E" w:rsidRDefault="00C4480F">
      <w:pPr>
        <w:rPr>
          <w:sz w:val="16"/>
          <w:szCs w:val="16"/>
          <w:lang w:val="en-US"/>
        </w:rPr>
      </w:pPr>
    </w:p>
    <w:tbl>
      <w:tblPr>
        <w:tblW w:w="1008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267"/>
      </w:tblGrid>
      <w:tr w:rsidR="00C4480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1D5594" w:rsidRDefault="00C4480F" w:rsidP="001F51B2">
            <w:pPr>
              <w:jc w:val="center"/>
              <w:rPr>
                <w:b/>
                <w:sz w:val="22"/>
                <w:lang w:val="be-BY"/>
              </w:rPr>
            </w:pPr>
            <w:r w:rsidRPr="001D5594">
              <w:rPr>
                <w:b/>
                <w:sz w:val="22"/>
              </w:rPr>
              <w:t>Баш</w:t>
            </w:r>
            <w:r w:rsidR="0087114C" w:rsidRPr="0087114C">
              <w:rPr>
                <w:rFonts w:ascii="Lucida Sans Unicode" w:hAnsi="Lucida Sans Unicode"/>
                <w:b/>
                <w:sz w:val="16"/>
              </w:rPr>
              <w:t>Ҡ</w:t>
            </w:r>
            <w:r w:rsidRPr="001D5594">
              <w:rPr>
                <w:b/>
                <w:sz w:val="22"/>
                <w:lang w:val="be-BY"/>
              </w:rPr>
              <w:t>ортостан Республикаһы</w:t>
            </w:r>
          </w:p>
          <w:p w:rsidR="00C4480F" w:rsidRPr="001D5594" w:rsidRDefault="00C4480F" w:rsidP="001F51B2">
            <w:pPr>
              <w:jc w:val="center"/>
              <w:rPr>
                <w:b/>
                <w:sz w:val="24"/>
                <w:lang w:val="be-B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1D5594" w:rsidRDefault="00C4480F" w:rsidP="001F51B2">
            <w:pPr>
              <w:pStyle w:val="1"/>
              <w:rPr>
                <w:rFonts w:ascii="Times New Roman" w:hAnsi="Times New Roman"/>
              </w:rPr>
            </w:pPr>
            <w:r w:rsidRPr="001D5594">
              <w:rPr>
                <w:rFonts w:ascii="Times New Roman" w:hAnsi="Times New Roman"/>
              </w:rPr>
              <w:t>Республика Башкортостан</w:t>
            </w:r>
          </w:p>
          <w:p w:rsidR="00C4480F" w:rsidRPr="001D5594" w:rsidRDefault="00C4480F" w:rsidP="001F51B2">
            <w:pPr>
              <w:jc w:val="center"/>
              <w:rPr>
                <w:b/>
                <w:caps/>
                <w:sz w:val="22"/>
                <w:lang w:val="be-BY"/>
              </w:rPr>
            </w:pPr>
          </w:p>
        </w:tc>
      </w:tr>
      <w:tr w:rsidR="00C4480F">
        <w:trPr>
          <w:trHeight w:val="1924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>оветы</w:t>
            </w:r>
          </w:p>
          <w:p w:rsidR="00C4480F" w:rsidRDefault="00C4480F" w:rsidP="001F51B2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1F51B2" w:rsidRDefault="001F51B2" w:rsidP="001F51B2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C4480F" w:rsidRPr="001F51B2" w:rsidRDefault="00C4480F" w:rsidP="001F51B2">
            <w:pPr>
              <w:jc w:val="center"/>
              <w:rPr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45</w:t>
            </w:r>
            <w:r w:rsidR="001D5594" w:rsidRPr="001F51B2">
              <w:rPr>
                <w:sz w:val="18"/>
                <w:szCs w:val="18"/>
                <w:lang w:val="be-BY"/>
              </w:rPr>
              <w:t>2765</w:t>
            </w:r>
            <w:r w:rsidRPr="001F51B2">
              <w:rPr>
                <w:sz w:val="18"/>
                <w:szCs w:val="18"/>
                <w:lang w:val="be-BY"/>
              </w:rPr>
              <w:t xml:space="preserve">, </w:t>
            </w:r>
            <w:r w:rsidR="00D07C9C" w:rsidRPr="001F51B2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1F51B2">
              <w:rPr>
                <w:sz w:val="18"/>
                <w:szCs w:val="18"/>
              </w:rPr>
              <w:t>андра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</w:t>
            </w:r>
            <w:r w:rsidRPr="001F51B2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Ленин</w:t>
            </w:r>
            <w:r w:rsidRPr="001F51B2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1F51B2">
              <w:rPr>
                <w:sz w:val="18"/>
                <w:szCs w:val="18"/>
                <w:lang w:val="be-BY"/>
              </w:rPr>
              <w:t>16</w:t>
            </w:r>
          </w:p>
          <w:p w:rsidR="00C4480F" w:rsidRPr="001F51B2" w:rsidRDefault="00C4480F" w:rsidP="001F51B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Тел. 8(</w:t>
            </w:r>
            <w:r w:rsidR="00D07C9C" w:rsidRPr="001F51B2">
              <w:rPr>
                <w:sz w:val="18"/>
                <w:szCs w:val="18"/>
                <w:lang w:val="be-BY"/>
              </w:rPr>
              <w:t>34782</w:t>
            </w:r>
            <w:r w:rsidRPr="001F51B2">
              <w:rPr>
                <w:sz w:val="18"/>
                <w:szCs w:val="18"/>
                <w:lang w:val="be-BY"/>
              </w:rPr>
              <w:t>)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 w:rsidP="001F51B2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4630CA">
            <w:pPr>
              <w:jc w:val="center"/>
              <w:rPr>
                <w:lang w:val="be-BY"/>
              </w:rPr>
            </w:pPr>
            <w:r w:rsidRPr="001D559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pt;margin-top:26.4pt;width:79.6pt;height:75.25pt;z-index:251657728;mso-position-horizontal-relative:text;mso-position-vertical-relative:text" filled="f" stroked="f">
                  <v:textbox style="mso-next-textbox:#_x0000_s1026">
                    <w:txbxContent>
                      <w:p w:rsidR="00945D4D" w:rsidRDefault="00FC2A1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66775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5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C4480F" w:rsidRPr="001D5594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C4480F" w:rsidRPr="001D5594" w:rsidRDefault="001D5594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="00C4480F" w:rsidRPr="001D5594">
              <w:rPr>
                <w:rFonts w:ascii="Times New Roman" w:hAnsi="Times New Roman"/>
                <w:sz w:val="22"/>
              </w:rPr>
              <w:t>район</w:t>
            </w:r>
          </w:p>
          <w:p w:rsidR="00C4480F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1F51B2" w:rsidRPr="001F51B2" w:rsidRDefault="001F51B2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</w:p>
          <w:p w:rsidR="00C4480F" w:rsidRPr="001D5594" w:rsidRDefault="001D5594" w:rsidP="001F51B2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E7542F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 w:rsidP="001F51B2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</w:t>
            </w:r>
          </w:p>
        </w:tc>
      </w:tr>
    </w:tbl>
    <w:p w:rsidR="00870B0B" w:rsidRDefault="009F18F7" w:rsidP="00D01441">
      <w:pPr>
        <w:pStyle w:val="a3"/>
        <w:spacing w:line="360" w:lineRule="auto"/>
        <w:rPr>
          <w:rFonts w:ascii="Lucida Sans Unicode" w:hAnsi="Lucida Sans Unicode"/>
          <w:b/>
          <w:sz w:val="24"/>
        </w:rPr>
      </w:pPr>
      <w:r>
        <w:softHyphen/>
      </w:r>
      <w:r>
        <w:softHyphen/>
      </w:r>
      <w:r>
        <w:softHyphen/>
      </w:r>
      <w:r>
        <w:softHyphen/>
      </w:r>
    </w:p>
    <w:p w:rsidR="00C4480F" w:rsidRPr="00F5553C" w:rsidRDefault="001F51B2" w:rsidP="001F51B2">
      <w:pPr>
        <w:pStyle w:val="a3"/>
        <w:rPr>
          <w:sz w:val="24"/>
          <w:lang w:val="be-BY"/>
        </w:rPr>
      </w:pPr>
      <w:r w:rsidRPr="00F5553C">
        <w:rPr>
          <w:rFonts w:ascii="Lucida Sans Unicode" w:hAnsi="Lucida Sans Unicode"/>
          <w:b/>
          <w:sz w:val="24"/>
        </w:rPr>
        <w:t xml:space="preserve">   </w:t>
      </w:r>
      <w:r w:rsidR="00342D04" w:rsidRPr="00F5553C">
        <w:rPr>
          <w:rFonts w:ascii="Lucida Sans Unicode" w:hAnsi="Lucida Sans Unicode"/>
          <w:b/>
          <w:sz w:val="24"/>
        </w:rPr>
        <w:t>Ҡ</w:t>
      </w:r>
      <w:r w:rsidR="00342D04" w:rsidRPr="00F5553C">
        <w:rPr>
          <w:b/>
          <w:sz w:val="24"/>
        </w:rPr>
        <w:t xml:space="preserve">АРАР     </w:t>
      </w:r>
      <w:r w:rsidR="00C4480F" w:rsidRPr="00F5553C">
        <w:rPr>
          <w:b/>
          <w:sz w:val="24"/>
          <w:lang w:val="be-BY"/>
        </w:rPr>
        <w:tab/>
        <w:t xml:space="preserve">             </w:t>
      </w:r>
      <w:r w:rsidR="00D07C9C" w:rsidRPr="00F5553C">
        <w:rPr>
          <w:b/>
          <w:sz w:val="24"/>
          <w:lang w:val="be-BY"/>
        </w:rPr>
        <w:t xml:space="preserve">                                  </w:t>
      </w:r>
      <w:r w:rsidR="00C4480F" w:rsidRPr="00F5553C">
        <w:rPr>
          <w:b/>
          <w:sz w:val="24"/>
          <w:lang w:val="be-BY"/>
        </w:rPr>
        <w:t xml:space="preserve">     </w:t>
      </w:r>
      <w:r w:rsidR="001D5594" w:rsidRPr="00F5553C">
        <w:rPr>
          <w:b/>
          <w:sz w:val="24"/>
          <w:lang w:val="be-BY"/>
        </w:rPr>
        <w:t xml:space="preserve">    </w:t>
      </w:r>
      <w:r w:rsidR="009B4141">
        <w:rPr>
          <w:b/>
          <w:sz w:val="24"/>
          <w:lang w:val="be-BY"/>
        </w:rPr>
        <w:t xml:space="preserve">                </w:t>
      </w:r>
      <w:r w:rsidR="00A03C66">
        <w:rPr>
          <w:b/>
          <w:sz w:val="24"/>
          <w:lang w:val="be-BY"/>
        </w:rPr>
        <w:t xml:space="preserve">     </w:t>
      </w:r>
      <w:r w:rsidR="009B4141">
        <w:rPr>
          <w:b/>
          <w:sz w:val="24"/>
          <w:lang w:val="be-BY"/>
        </w:rPr>
        <w:t xml:space="preserve">   </w:t>
      </w:r>
      <w:r w:rsidR="001D5594" w:rsidRPr="00F5553C">
        <w:rPr>
          <w:b/>
          <w:sz w:val="24"/>
          <w:lang w:val="be-BY"/>
        </w:rPr>
        <w:t xml:space="preserve"> </w:t>
      </w:r>
      <w:r w:rsidR="00C4480F" w:rsidRPr="00F5553C">
        <w:rPr>
          <w:b/>
          <w:sz w:val="24"/>
          <w:lang w:val="be-BY"/>
        </w:rPr>
        <w:t xml:space="preserve"> </w:t>
      </w:r>
      <w:r w:rsidR="00342D04" w:rsidRPr="00F5553C">
        <w:rPr>
          <w:b/>
          <w:sz w:val="24"/>
          <w:lang w:val="be-BY"/>
        </w:rPr>
        <w:t>ПОСТАНОВЛЕНИЕ</w:t>
      </w:r>
    </w:p>
    <w:p w:rsidR="00C4480F" w:rsidRPr="00F5553C" w:rsidRDefault="00C4480F">
      <w:pPr>
        <w:rPr>
          <w:sz w:val="24"/>
        </w:rPr>
      </w:pPr>
    </w:p>
    <w:p w:rsidR="00E05958" w:rsidRPr="00F5553C" w:rsidRDefault="00FC2A10" w:rsidP="001F51B2">
      <w:pPr>
        <w:ind w:left="-540"/>
        <w:rPr>
          <w:sz w:val="24"/>
        </w:rPr>
      </w:pPr>
      <w:r>
        <w:rPr>
          <w:sz w:val="24"/>
        </w:rPr>
        <w:t>№129 от 07.08.2020</w:t>
      </w:r>
    </w:p>
    <w:p w:rsidR="009F18F7" w:rsidRDefault="009F18F7" w:rsidP="009F18F7">
      <w:pPr>
        <w:jc w:val="both"/>
        <w:rPr>
          <w:sz w:val="26"/>
          <w:szCs w:val="26"/>
        </w:rPr>
      </w:pPr>
    </w:p>
    <w:p w:rsidR="009F18F7" w:rsidRPr="009C0656" w:rsidRDefault="009F18F7" w:rsidP="009F18F7">
      <w:pPr>
        <w:ind w:left="5040"/>
        <w:jc w:val="both"/>
        <w:rPr>
          <w:sz w:val="26"/>
          <w:szCs w:val="26"/>
        </w:rPr>
      </w:pPr>
      <w:r w:rsidRPr="00783828">
        <w:rPr>
          <w:sz w:val="26"/>
          <w:szCs w:val="26"/>
        </w:rPr>
        <w:t xml:space="preserve">О </w:t>
      </w:r>
      <w:r>
        <w:rPr>
          <w:sz w:val="26"/>
          <w:szCs w:val="26"/>
        </w:rPr>
        <w:t>внесении изменений в порядок</w:t>
      </w:r>
      <w:r w:rsidRPr="00783828">
        <w:rPr>
          <w:sz w:val="26"/>
          <w:szCs w:val="26"/>
        </w:rPr>
        <w:t xml:space="preserve"> </w:t>
      </w:r>
      <w:r w:rsidRPr="009C0656">
        <w:rPr>
          <w:sz w:val="26"/>
          <w:szCs w:val="26"/>
        </w:rPr>
        <w:t xml:space="preserve">администрирования доходов </w:t>
      </w:r>
      <w:r>
        <w:rPr>
          <w:sz w:val="26"/>
          <w:szCs w:val="26"/>
        </w:rPr>
        <w:t>бю</w:t>
      </w:r>
      <w:r w:rsidRPr="009C0656">
        <w:rPr>
          <w:sz w:val="26"/>
          <w:szCs w:val="26"/>
        </w:rPr>
        <w:t>джета</w:t>
      </w:r>
      <w:r>
        <w:rPr>
          <w:sz w:val="26"/>
          <w:szCs w:val="26"/>
        </w:rPr>
        <w:t xml:space="preserve"> сельского поселения Кандринский сельсовет </w:t>
      </w:r>
      <w:r w:rsidRPr="009C0656">
        <w:rPr>
          <w:sz w:val="26"/>
          <w:szCs w:val="26"/>
        </w:rPr>
        <w:t>муниципального района Туймазинский район Республики Башкортостан, администрируемых Администраци</w:t>
      </w:r>
      <w:r>
        <w:rPr>
          <w:sz w:val="26"/>
          <w:szCs w:val="26"/>
        </w:rPr>
        <w:t>ей</w:t>
      </w:r>
      <w:r w:rsidRPr="009C06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Кандринский сельсовет </w:t>
      </w:r>
      <w:r w:rsidRPr="009C0656">
        <w:rPr>
          <w:sz w:val="26"/>
          <w:szCs w:val="26"/>
        </w:rPr>
        <w:t>муниципального района Туймазинский район Республики Башкортостан</w:t>
      </w:r>
    </w:p>
    <w:p w:rsidR="009F18F7" w:rsidRPr="00783828" w:rsidRDefault="009F18F7" w:rsidP="009F18F7">
      <w:pPr>
        <w:ind w:left="5580"/>
        <w:jc w:val="both"/>
        <w:rPr>
          <w:sz w:val="26"/>
          <w:szCs w:val="26"/>
        </w:rPr>
      </w:pPr>
    </w:p>
    <w:p w:rsidR="009F18F7" w:rsidRPr="003C0C17" w:rsidRDefault="009F18F7" w:rsidP="009F18F7">
      <w:pPr>
        <w:rPr>
          <w:szCs w:val="28"/>
        </w:rPr>
      </w:pPr>
    </w:p>
    <w:p w:rsidR="009F18F7" w:rsidRPr="005873D2" w:rsidRDefault="009F18F7" w:rsidP="009F18F7">
      <w:pPr>
        <w:ind w:firstLine="720"/>
        <w:jc w:val="both"/>
        <w:rPr>
          <w:sz w:val="26"/>
          <w:szCs w:val="26"/>
        </w:rPr>
      </w:pPr>
      <w:r w:rsidRPr="005873D2">
        <w:rPr>
          <w:sz w:val="26"/>
          <w:szCs w:val="26"/>
        </w:rPr>
        <w:t xml:space="preserve">В соответствии с положениями Бюджетного кодекса Российской Федерации </w:t>
      </w:r>
      <w:r w:rsidRPr="005873D2">
        <w:rPr>
          <w:b/>
          <w:sz w:val="26"/>
          <w:szCs w:val="26"/>
        </w:rPr>
        <w:t>п</w:t>
      </w:r>
      <w:r w:rsidRPr="005873D2">
        <w:rPr>
          <w:b/>
          <w:sz w:val="26"/>
          <w:szCs w:val="26"/>
        </w:rPr>
        <w:t>о</w:t>
      </w:r>
      <w:r w:rsidRPr="005873D2">
        <w:rPr>
          <w:b/>
          <w:sz w:val="26"/>
          <w:szCs w:val="26"/>
        </w:rPr>
        <w:t>становляю</w:t>
      </w:r>
      <w:r w:rsidRPr="005873D2">
        <w:rPr>
          <w:sz w:val="26"/>
          <w:szCs w:val="26"/>
        </w:rPr>
        <w:t>:</w:t>
      </w:r>
    </w:p>
    <w:p w:rsidR="009F18F7" w:rsidRDefault="009F18F7" w:rsidP="009F18F7">
      <w:pPr>
        <w:ind w:firstLine="720"/>
        <w:jc w:val="both"/>
        <w:rPr>
          <w:sz w:val="26"/>
          <w:szCs w:val="26"/>
        </w:rPr>
      </w:pPr>
      <w:r w:rsidRPr="005873D2">
        <w:rPr>
          <w:sz w:val="26"/>
          <w:szCs w:val="26"/>
        </w:rPr>
        <w:t xml:space="preserve">1. </w:t>
      </w:r>
      <w:r>
        <w:rPr>
          <w:sz w:val="26"/>
          <w:szCs w:val="26"/>
        </w:rPr>
        <w:t>Исключить из</w:t>
      </w:r>
      <w:r w:rsidRPr="005873D2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приложения 1 к П</w:t>
      </w:r>
      <w:r w:rsidRPr="005873D2">
        <w:rPr>
          <w:sz w:val="26"/>
          <w:szCs w:val="26"/>
        </w:rPr>
        <w:t>орядк</w:t>
      </w:r>
      <w:r>
        <w:rPr>
          <w:sz w:val="26"/>
          <w:szCs w:val="26"/>
        </w:rPr>
        <w:t xml:space="preserve">у </w:t>
      </w:r>
      <w:r w:rsidRPr="009C0656">
        <w:rPr>
          <w:sz w:val="26"/>
          <w:szCs w:val="26"/>
        </w:rPr>
        <w:t xml:space="preserve">администрирования доходов </w:t>
      </w:r>
      <w:r>
        <w:rPr>
          <w:sz w:val="26"/>
          <w:szCs w:val="26"/>
        </w:rPr>
        <w:t>бю</w:t>
      </w:r>
      <w:r w:rsidRPr="009C0656">
        <w:rPr>
          <w:sz w:val="26"/>
          <w:szCs w:val="26"/>
        </w:rPr>
        <w:t>джета</w:t>
      </w:r>
      <w:r>
        <w:rPr>
          <w:sz w:val="26"/>
          <w:szCs w:val="26"/>
        </w:rPr>
        <w:t xml:space="preserve"> сельского  поселения Кандринский сельсовет </w:t>
      </w:r>
      <w:r w:rsidRPr="009C0656">
        <w:rPr>
          <w:sz w:val="26"/>
          <w:szCs w:val="26"/>
        </w:rPr>
        <w:t>муниципального района Туймазинский район Республики Башкортостан, администрируемых Администраци</w:t>
      </w:r>
      <w:r>
        <w:rPr>
          <w:sz w:val="26"/>
          <w:szCs w:val="26"/>
        </w:rPr>
        <w:t>ей</w:t>
      </w:r>
      <w:r w:rsidRPr="009C06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 поселения Кандринский сельсовет </w:t>
      </w:r>
      <w:r w:rsidRPr="009C0656">
        <w:rPr>
          <w:sz w:val="26"/>
          <w:szCs w:val="26"/>
        </w:rPr>
        <w:t>муниципального района Туймазинский район Республики Башкортостан</w:t>
      </w:r>
      <w:r w:rsidRPr="005873D2">
        <w:rPr>
          <w:sz w:val="26"/>
          <w:szCs w:val="26"/>
        </w:rPr>
        <w:t>, утвержденн</w:t>
      </w:r>
      <w:r>
        <w:rPr>
          <w:sz w:val="26"/>
          <w:szCs w:val="26"/>
        </w:rPr>
        <w:t>ому</w:t>
      </w:r>
      <w:r w:rsidRPr="005873D2">
        <w:rPr>
          <w:sz w:val="26"/>
          <w:szCs w:val="26"/>
        </w:rPr>
        <w:t xml:space="preserve"> постановлением </w:t>
      </w:r>
      <w:r>
        <w:rPr>
          <w:sz w:val="26"/>
          <w:szCs w:val="26"/>
        </w:rPr>
        <w:t xml:space="preserve">Администрации сельского </w:t>
      </w:r>
      <w:r w:rsidRPr="005873D2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Кандринский сельсовет</w:t>
      </w:r>
      <w:r w:rsidRPr="005873D2">
        <w:rPr>
          <w:sz w:val="26"/>
          <w:szCs w:val="26"/>
        </w:rPr>
        <w:t xml:space="preserve"> муниципального района Туймазинский район Республики Башкортостан от </w:t>
      </w:r>
      <w:r>
        <w:rPr>
          <w:sz w:val="26"/>
          <w:szCs w:val="26"/>
        </w:rPr>
        <w:t>19</w:t>
      </w:r>
      <w:r w:rsidRPr="005873D2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5873D2">
        <w:rPr>
          <w:sz w:val="26"/>
          <w:szCs w:val="26"/>
        </w:rPr>
        <w:t>.20</w:t>
      </w:r>
      <w:r>
        <w:rPr>
          <w:sz w:val="26"/>
          <w:szCs w:val="26"/>
        </w:rPr>
        <w:t>14</w:t>
      </w:r>
      <w:r w:rsidRPr="005873D2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>72 абзац следующего содержания</w:t>
      </w:r>
      <w:r w:rsidRPr="005873D2">
        <w:rPr>
          <w:sz w:val="26"/>
          <w:szCs w:val="26"/>
        </w:rPr>
        <w:t>:</w:t>
      </w:r>
    </w:p>
    <w:p w:rsidR="009F18F7" w:rsidRDefault="009F18F7" w:rsidP="009F18F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8789A">
        <w:rPr>
          <w:sz w:val="26"/>
          <w:szCs w:val="26"/>
        </w:rPr>
        <w:t>79110804020014000110 Государственная пошлина за соверш</w:t>
      </w:r>
      <w:r w:rsidRPr="00D8789A">
        <w:rPr>
          <w:sz w:val="26"/>
          <w:szCs w:val="26"/>
        </w:rPr>
        <w:t>е</w:t>
      </w:r>
      <w:r w:rsidRPr="00D8789A">
        <w:rPr>
          <w:sz w:val="26"/>
          <w:szCs w:val="26"/>
        </w:rPr>
        <w:t>ние нотариальных действий должностными лицами органов местного самоуправления, уполномоченными в соо</w:t>
      </w:r>
      <w:r w:rsidRPr="00D8789A">
        <w:rPr>
          <w:sz w:val="26"/>
          <w:szCs w:val="26"/>
        </w:rPr>
        <w:t>т</w:t>
      </w:r>
      <w:r w:rsidRPr="00D8789A">
        <w:rPr>
          <w:sz w:val="26"/>
          <w:szCs w:val="26"/>
        </w:rPr>
        <w:t>ветствии с законодательными актами Российской Федерации на совершение нотар</w:t>
      </w:r>
      <w:r w:rsidRPr="00D8789A">
        <w:rPr>
          <w:sz w:val="26"/>
          <w:szCs w:val="26"/>
        </w:rPr>
        <w:t>и</w:t>
      </w:r>
      <w:r w:rsidRPr="00D8789A">
        <w:rPr>
          <w:sz w:val="26"/>
          <w:szCs w:val="26"/>
        </w:rPr>
        <w:t>альных действий (прочие поступления)</w:t>
      </w:r>
      <w:r>
        <w:rPr>
          <w:sz w:val="26"/>
          <w:szCs w:val="26"/>
        </w:rPr>
        <w:t>».</w:t>
      </w:r>
    </w:p>
    <w:p w:rsidR="00A03C66" w:rsidRDefault="00A03C66" w:rsidP="00D30D65">
      <w:pPr>
        <w:jc w:val="both"/>
        <w:rPr>
          <w:sz w:val="26"/>
          <w:szCs w:val="26"/>
        </w:rPr>
      </w:pPr>
    </w:p>
    <w:p w:rsidR="00E40B9A" w:rsidRPr="009F18F7" w:rsidRDefault="00E40B9A" w:rsidP="00E40B9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F18F7">
        <w:rPr>
          <w:rFonts w:ascii="Times New Roman" w:hAnsi="Times New Roman" w:cs="Times New Roman"/>
          <w:b w:val="0"/>
          <w:sz w:val="26"/>
          <w:szCs w:val="26"/>
        </w:rPr>
        <w:t>2. Контроль за исполнением настоящего постановления возложить на</w:t>
      </w:r>
      <w:r w:rsidRPr="009F18F7">
        <w:rPr>
          <w:rFonts w:ascii="Times New Roman" w:hAnsi="Times New Roman" w:cs="Times New Roman"/>
          <w:sz w:val="26"/>
          <w:szCs w:val="26"/>
        </w:rPr>
        <w:t xml:space="preserve"> </w:t>
      </w:r>
      <w:r w:rsidRPr="009F18F7">
        <w:rPr>
          <w:rFonts w:ascii="Times New Roman" w:hAnsi="Times New Roman" w:cs="Times New Roman"/>
          <w:b w:val="0"/>
          <w:sz w:val="26"/>
          <w:szCs w:val="26"/>
        </w:rPr>
        <w:t>управляющую делами Администрации сельского поселения Кандринский  сельсовет Нигматуллину Л.Т.</w:t>
      </w:r>
    </w:p>
    <w:p w:rsidR="00B04582" w:rsidRPr="009F18F7" w:rsidRDefault="00B04582" w:rsidP="009F18F7">
      <w:pPr>
        <w:autoSpaceDE w:val="0"/>
        <w:jc w:val="both"/>
        <w:rPr>
          <w:sz w:val="26"/>
          <w:szCs w:val="26"/>
        </w:rPr>
      </w:pPr>
    </w:p>
    <w:p w:rsidR="00B04582" w:rsidRPr="009F18F7" w:rsidRDefault="00F5553C" w:rsidP="00B04582">
      <w:pPr>
        <w:autoSpaceDE w:val="0"/>
        <w:ind w:firstLine="709"/>
        <w:jc w:val="both"/>
        <w:rPr>
          <w:rFonts w:eastAsia="Times New Roman CYR"/>
          <w:sz w:val="26"/>
          <w:szCs w:val="26"/>
        </w:rPr>
      </w:pPr>
      <w:r w:rsidRPr="009F18F7">
        <w:rPr>
          <w:rFonts w:eastAsia="Times New Roman CYR"/>
          <w:sz w:val="26"/>
          <w:szCs w:val="26"/>
        </w:rPr>
        <w:t>Г</w:t>
      </w:r>
      <w:r w:rsidR="00DA487F" w:rsidRPr="009F18F7">
        <w:rPr>
          <w:rFonts w:eastAsia="Times New Roman CYR"/>
          <w:sz w:val="26"/>
          <w:szCs w:val="26"/>
        </w:rPr>
        <w:t>л</w:t>
      </w:r>
      <w:r w:rsidRPr="009F18F7">
        <w:rPr>
          <w:rFonts w:eastAsia="Times New Roman CYR"/>
          <w:sz w:val="26"/>
          <w:szCs w:val="26"/>
        </w:rPr>
        <w:t>ава</w:t>
      </w:r>
      <w:r w:rsidR="00B04582" w:rsidRPr="009F18F7">
        <w:rPr>
          <w:rFonts w:eastAsia="Times New Roman CYR"/>
          <w:sz w:val="26"/>
          <w:szCs w:val="26"/>
        </w:rPr>
        <w:t xml:space="preserve"> сельского поселения </w:t>
      </w:r>
    </w:p>
    <w:p w:rsidR="00B04582" w:rsidRPr="009F18F7" w:rsidRDefault="00DA487F" w:rsidP="00B04582">
      <w:pPr>
        <w:autoSpaceDE w:val="0"/>
        <w:ind w:firstLine="709"/>
        <w:jc w:val="both"/>
        <w:rPr>
          <w:rFonts w:eastAsia="Times New Roman CYR"/>
          <w:sz w:val="26"/>
          <w:szCs w:val="26"/>
        </w:rPr>
      </w:pPr>
      <w:r w:rsidRPr="009F18F7">
        <w:rPr>
          <w:rFonts w:eastAsia="Times New Roman CYR"/>
          <w:sz w:val="26"/>
          <w:szCs w:val="26"/>
        </w:rPr>
        <w:t>Кандринский</w:t>
      </w:r>
      <w:r w:rsidR="00B04582" w:rsidRPr="009F18F7">
        <w:rPr>
          <w:rFonts w:eastAsia="Times New Roman CYR"/>
          <w:sz w:val="26"/>
          <w:szCs w:val="26"/>
        </w:rPr>
        <w:t xml:space="preserve"> сельсовет</w:t>
      </w:r>
      <w:r w:rsidR="00B04582" w:rsidRPr="009F18F7">
        <w:rPr>
          <w:rFonts w:eastAsia="Times New Roman CYR"/>
          <w:sz w:val="26"/>
          <w:szCs w:val="26"/>
        </w:rPr>
        <w:tab/>
      </w:r>
    </w:p>
    <w:p w:rsidR="00B04582" w:rsidRPr="009F18F7" w:rsidRDefault="00B04582" w:rsidP="00B04582">
      <w:pPr>
        <w:autoSpaceDE w:val="0"/>
        <w:ind w:firstLine="709"/>
        <w:jc w:val="both"/>
        <w:rPr>
          <w:rFonts w:eastAsia="Times New Roman CYR"/>
          <w:sz w:val="26"/>
          <w:szCs w:val="26"/>
        </w:rPr>
      </w:pPr>
      <w:r w:rsidRPr="009F18F7">
        <w:rPr>
          <w:rFonts w:eastAsia="Times New Roman CYR"/>
          <w:sz w:val="26"/>
          <w:szCs w:val="26"/>
        </w:rPr>
        <w:t xml:space="preserve">муниципального района </w:t>
      </w:r>
    </w:p>
    <w:p w:rsidR="00B04582" w:rsidRPr="009F18F7" w:rsidRDefault="00B04582" w:rsidP="00B04582">
      <w:pPr>
        <w:autoSpaceDE w:val="0"/>
        <w:ind w:firstLine="709"/>
        <w:jc w:val="both"/>
        <w:rPr>
          <w:rFonts w:eastAsia="Times New Roman CYR"/>
          <w:sz w:val="26"/>
          <w:szCs w:val="26"/>
        </w:rPr>
      </w:pPr>
      <w:r w:rsidRPr="009F18F7">
        <w:rPr>
          <w:rFonts w:eastAsia="Times New Roman CYR"/>
          <w:sz w:val="26"/>
          <w:szCs w:val="26"/>
        </w:rPr>
        <w:t xml:space="preserve">Туймазинский район </w:t>
      </w:r>
    </w:p>
    <w:p w:rsidR="00B04582" w:rsidRPr="009F18F7" w:rsidRDefault="00B04582" w:rsidP="00B04582">
      <w:pPr>
        <w:autoSpaceDE w:val="0"/>
        <w:ind w:firstLine="709"/>
        <w:jc w:val="both"/>
        <w:rPr>
          <w:rFonts w:eastAsia="Times New Roman CYR"/>
          <w:sz w:val="26"/>
          <w:szCs w:val="26"/>
        </w:rPr>
      </w:pPr>
      <w:r w:rsidRPr="009F18F7">
        <w:rPr>
          <w:rFonts w:eastAsia="Times New Roman CYR"/>
          <w:sz w:val="26"/>
          <w:szCs w:val="26"/>
        </w:rPr>
        <w:t>Республики Башкортостан</w:t>
      </w:r>
      <w:r w:rsidRPr="009F18F7">
        <w:rPr>
          <w:rFonts w:eastAsia="Times New Roman CYR"/>
          <w:sz w:val="26"/>
          <w:szCs w:val="26"/>
        </w:rPr>
        <w:tab/>
      </w:r>
      <w:r w:rsidRPr="009F18F7">
        <w:rPr>
          <w:rFonts w:eastAsia="Times New Roman CYR"/>
          <w:sz w:val="26"/>
          <w:szCs w:val="26"/>
        </w:rPr>
        <w:tab/>
      </w:r>
      <w:r w:rsidRPr="009F18F7">
        <w:rPr>
          <w:rFonts w:eastAsia="Times New Roman CYR"/>
          <w:sz w:val="26"/>
          <w:szCs w:val="26"/>
        </w:rPr>
        <w:tab/>
      </w:r>
      <w:r w:rsidR="00A03C66" w:rsidRPr="009F18F7">
        <w:rPr>
          <w:rFonts w:eastAsia="Times New Roman CYR"/>
          <w:sz w:val="26"/>
          <w:szCs w:val="26"/>
        </w:rPr>
        <w:t xml:space="preserve">                  </w:t>
      </w:r>
      <w:r w:rsidRPr="009F18F7">
        <w:rPr>
          <w:rFonts w:eastAsia="Times New Roman CYR"/>
          <w:sz w:val="26"/>
          <w:szCs w:val="26"/>
        </w:rPr>
        <w:tab/>
      </w:r>
      <w:r w:rsidR="00DA487F" w:rsidRPr="009F18F7">
        <w:rPr>
          <w:rFonts w:eastAsia="Times New Roman CYR"/>
          <w:sz w:val="26"/>
          <w:szCs w:val="26"/>
        </w:rPr>
        <w:t>Р.Р. Рафиков</w:t>
      </w:r>
    </w:p>
    <w:sectPr w:rsidR="00B04582" w:rsidRPr="009F18F7" w:rsidSect="00E40B9A">
      <w:pgSz w:w="11906" w:h="16838"/>
      <w:pgMar w:top="568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-900"/>
        </w:tabs>
        <w:ind w:left="360" w:hanging="360"/>
      </w:pPr>
      <w:rPr>
        <w:rFonts w:ascii="Wingdings" w:hAnsi="Wingdings"/>
        <w:b/>
        <w:i w:val="0"/>
        <w:sz w:val="24"/>
      </w:rPr>
    </w:lvl>
  </w:abstractNum>
  <w:abstractNum w:abstractNumId="2">
    <w:nsid w:val="1E6E0C54"/>
    <w:multiLevelType w:val="hybridMultilevel"/>
    <w:tmpl w:val="B76AF6E2"/>
    <w:lvl w:ilvl="0" w:tplc="77488E0A">
      <w:start w:val="1"/>
      <w:numFmt w:val="decimal"/>
      <w:lvlText w:val="%1."/>
      <w:lvlJc w:val="left"/>
      <w:pPr>
        <w:ind w:left="1956" w:hanging="1236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C41392"/>
    <w:multiLevelType w:val="hybridMultilevel"/>
    <w:tmpl w:val="91C4883A"/>
    <w:lvl w:ilvl="0" w:tplc="9B6648D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066CD2"/>
    <w:multiLevelType w:val="hybridMultilevel"/>
    <w:tmpl w:val="8290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7345F"/>
    <w:multiLevelType w:val="hybridMultilevel"/>
    <w:tmpl w:val="BE622870"/>
    <w:lvl w:ilvl="0" w:tplc="6A468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55E26"/>
    <w:rsid w:val="001D5594"/>
    <w:rsid w:val="001F51B2"/>
    <w:rsid w:val="00253E68"/>
    <w:rsid w:val="002C20CC"/>
    <w:rsid w:val="00342D04"/>
    <w:rsid w:val="00393CB0"/>
    <w:rsid w:val="003E5F99"/>
    <w:rsid w:val="00452F21"/>
    <w:rsid w:val="004630CA"/>
    <w:rsid w:val="004948A3"/>
    <w:rsid w:val="005B389D"/>
    <w:rsid w:val="00755E26"/>
    <w:rsid w:val="007A6FD3"/>
    <w:rsid w:val="007C769D"/>
    <w:rsid w:val="007E09CA"/>
    <w:rsid w:val="00870B0B"/>
    <w:rsid w:val="0087114C"/>
    <w:rsid w:val="00887819"/>
    <w:rsid w:val="008D056D"/>
    <w:rsid w:val="00945D4D"/>
    <w:rsid w:val="009A02FD"/>
    <w:rsid w:val="009B4141"/>
    <w:rsid w:val="009D77FB"/>
    <w:rsid w:val="009F18F7"/>
    <w:rsid w:val="00A03C66"/>
    <w:rsid w:val="00A55374"/>
    <w:rsid w:val="00B04582"/>
    <w:rsid w:val="00B30785"/>
    <w:rsid w:val="00C4480F"/>
    <w:rsid w:val="00CB450B"/>
    <w:rsid w:val="00D01441"/>
    <w:rsid w:val="00D07C9C"/>
    <w:rsid w:val="00D30D65"/>
    <w:rsid w:val="00DA487F"/>
    <w:rsid w:val="00DE5B66"/>
    <w:rsid w:val="00E05958"/>
    <w:rsid w:val="00E4099E"/>
    <w:rsid w:val="00E40B9A"/>
    <w:rsid w:val="00E7542F"/>
    <w:rsid w:val="00F221D7"/>
    <w:rsid w:val="00F5553C"/>
    <w:rsid w:val="00F8579C"/>
    <w:rsid w:val="00FB118A"/>
    <w:rsid w:val="00FC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9A02FD"/>
    <w:pPr>
      <w:jc w:val="center"/>
    </w:pPr>
    <w:rPr>
      <w:b/>
      <w:sz w:val="24"/>
      <w:szCs w:val="20"/>
    </w:rPr>
  </w:style>
  <w:style w:type="character" w:customStyle="1" w:styleId="a8">
    <w:name w:val="Название Знак"/>
    <w:basedOn w:val="a0"/>
    <w:link w:val="a7"/>
    <w:rsid w:val="009A02FD"/>
    <w:rPr>
      <w:b/>
      <w:sz w:val="24"/>
    </w:rPr>
  </w:style>
  <w:style w:type="character" w:styleId="a9">
    <w:name w:val="Hyperlink"/>
    <w:basedOn w:val="a0"/>
    <w:rsid w:val="009A02FD"/>
    <w:rPr>
      <w:color w:val="0000FF"/>
      <w:u w:val="single"/>
    </w:rPr>
  </w:style>
  <w:style w:type="paragraph" w:customStyle="1" w:styleId="hp">
    <w:name w:val="hp"/>
    <w:basedOn w:val="a"/>
    <w:rsid w:val="009A02FD"/>
    <w:pPr>
      <w:spacing w:after="300"/>
    </w:pPr>
    <w:rPr>
      <w:sz w:val="24"/>
    </w:rPr>
  </w:style>
  <w:style w:type="paragraph" w:styleId="2">
    <w:name w:val="Body Text 2"/>
    <w:basedOn w:val="a"/>
    <w:link w:val="20"/>
    <w:rsid w:val="008D05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D056D"/>
    <w:rPr>
      <w:sz w:val="28"/>
      <w:szCs w:val="24"/>
    </w:rPr>
  </w:style>
  <w:style w:type="paragraph" w:styleId="aa">
    <w:name w:val="Body Text Indent"/>
    <w:basedOn w:val="a"/>
    <w:link w:val="ab"/>
    <w:rsid w:val="00F8579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8579C"/>
    <w:rPr>
      <w:sz w:val="28"/>
      <w:szCs w:val="24"/>
    </w:rPr>
  </w:style>
  <w:style w:type="character" w:customStyle="1" w:styleId="apple-converted-space">
    <w:name w:val="apple-converted-space"/>
    <w:rsid w:val="00F8579C"/>
  </w:style>
  <w:style w:type="character" w:customStyle="1" w:styleId="a4">
    <w:name w:val="Верхний колонтитул Знак"/>
    <w:basedOn w:val="a0"/>
    <w:link w:val="a3"/>
    <w:rsid w:val="00F8579C"/>
    <w:rPr>
      <w:sz w:val="28"/>
      <w:szCs w:val="24"/>
    </w:rPr>
  </w:style>
  <w:style w:type="paragraph" w:customStyle="1" w:styleId="ConsPlusNormal">
    <w:name w:val="ConsPlusNormal"/>
    <w:rsid w:val="00F857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57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B04582"/>
    <w:pPr>
      <w:suppressAutoHyphens/>
      <w:ind w:left="720"/>
    </w:pPr>
    <w:rPr>
      <w:sz w:val="24"/>
      <w:lang w:eastAsia="ar-SA"/>
    </w:rPr>
  </w:style>
  <w:style w:type="paragraph" w:styleId="ad">
    <w:name w:val="Subtitle"/>
    <w:basedOn w:val="a"/>
    <w:link w:val="ae"/>
    <w:qFormat/>
    <w:rsid w:val="00E40B9A"/>
    <w:rPr>
      <w:sz w:val="32"/>
      <w:szCs w:val="20"/>
      <w:lang w:val="en-US"/>
    </w:rPr>
  </w:style>
  <w:style w:type="character" w:customStyle="1" w:styleId="ae">
    <w:name w:val="Подзаголовок Знак"/>
    <w:basedOn w:val="a0"/>
    <w:link w:val="ad"/>
    <w:rsid w:val="00E40B9A"/>
    <w:rPr>
      <w:sz w:val="32"/>
      <w:lang w:val="en-US"/>
    </w:rPr>
  </w:style>
  <w:style w:type="paragraph" w:customStyle="1" w:styleId="ConsPlusNonformat">
    <w:name w:val="ConsPlusNonformat"/>
    <w:rsid w:val="00E40B9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Krokoz™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2</cp:revision>
  <cp:lastPrinted>2020-09-10T11:57:00Z</cp:lastPrinted>
  <dcterms:created xsi:type="dcterms:W3CDTF">2020-09-10T11:58:00Z</dcterms:created>
  <dcterms:modified xsi:type="dcterms:W3CDTF">2020-09-10T11:58:00Z</dcterms:modified>
</cp:coreProperties>
</file>